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>АДМИНИСТРАЦИЯ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56927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Степной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 xml:space="preserve"> сельсовет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proofErr w:type="spellStart"/>
      <w:r w:rsidRPr="00056927">
        <w:rPr>
          <w:rFonts w:ascii="Times New Roman" w:hAnsi="Times New Roman"/>
          <w:b/>
          <w:color w:val="000000"/>
          <w:sz w:val="24"/>
          <w:szCs w:val="24"/>
        </w:rPr>
        <w:t>Ташлинского</w:t>
      </w:r>
      <w:proofErr w:type="spellEnd"/>
      <w:r w:rsidRPr="00056927">
        <w:rPr>
          <w:rFonts w:ascii="Times New Roman" w:hAnsi="Times New Roman"/>
          <w:b/>
          <w:color w:val="000000"/>
          <w:sz w:val="24"/>
          <w:szCs w:val="24"/>
        </w:rPr>
        <w:t xml:space="preserve"> района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>Оренбургской области</w:t>
      </w:r>
      <w:r w:rsidR="00153D88">
        <w:rPr>
          <w:rFonts w:ascii="Times New Roman" w:hAnsi="Times New Roman"/>
          <w:b/>
          <w:color w:val="000000"/>
          <w:sz w:val="24"/>
          <w:szCs w:val="24"/>
        </w:rPr>
        <w:t xml:space="preserve">                 Проект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__________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Start"/>
      <w:r w:rsidRPr="00056927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spellEnd"/>
      <w:proofErr w:type="gramEnd"/>
    </w:p>
    <w:p w:rsidR="0062431D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569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п</w:t>
      </w:r>
      <w:r w:rsidRPr="0005692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Степной</w:t>
      </w:r>
    </w:p>
    <w:p w:rsidR="0062431D" w:rsidRPr="00056927" w:rsidRDefault="0062431D" w:rsidP="006039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Pr="00603951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 w:rsidRPr="006039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431D" w:rsidRDefault="0062431D" w:rsidP="000569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программы «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Комплексного развития систем </w:t>
      </w:r>
    </w:p>
    <w:p w:rsidR="0062431D" w:rsidRDefault="0062431D" w:rsidP="000569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коммунальной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инфраструктуры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431D" w:rsidRDefault="0062431D" w:rsidP="000569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Степной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</w:p>
    <w:p w:rsidR="0062431D" w:rsidRDefault="0062431D" w:rsidP="000569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Оренбургской области  </w:t>
      </w:r>
    </w:p>
    <w:p w:rsidR="0062431D" w:rsidRPr="00603951" w:rsidRDefault="0062431D" w:rsidP="000569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2019–2024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603951">
        <w:rPr>
          <w:rFonts w:ascii="Times New Roman" w:hAnsi="Times New Roman"/>
          <w:color w:val="000000"/>
          <w:sz w:val="24"/>
          <w:szCs w:val="24"/>
        </w:rPr>
        <w:t>»</w:t>
      </w:r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В соответствии с п</w:t>
      </w:r>
      <w:r>
        <w:rPr>
          <w:rFonts w:ascii="Times New Roman" w:hAnsi="Times New Roman"/>
          <w:color w:val="000000"/>
          <w:sz w:val="24"/>
          <w:szCs w:val="24"/>
        </w:rPr>
        <w:t>араметрами прогноза социально–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Степного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603951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 w:rsidRPr="00603951">
        <w:rPr>
          <w:rFonts w:ascii="Times New Roman" w:hAnsi="Times New Roman"/>
          <w:color w:val="000000"/>
          <w:sz w:val="24"/>
          <w:szCs w:val="24"/>
        </w:rPr>
        <w:t xml:space="preserve"> района на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0395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62431D" w:rsidRPr="00603951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1. Утвердить муниципальную программу «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Степной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сельсовет </w:t>
      </w:r>
      <w:proofErr w:type="spellStart"/>
      <w:r w:rsidRPr="00056927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/>
          <w:color w:val="000000"/>
          <w:sz w:val="24"/>
          <w:szCs w:val="24"/>
        </w:rPr>
        <w:t>Оренбургской области  на 2019</w:t>
      </w:r>
      <w:r w:rsidRPr="00056927">
        <w:rPr>
          <w:rFonts w:ascii="Times New Roman" w:hAnsi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/>
          <w:color w:val="000000"/>
          <w:sz w:val="24"/>
          <w:szCs w:val="24"/>
        </w:rPr>
        <w:t>»</w:t>
      </w:r>
    </w:p>
    <w:p w:rsidR="0062431D" w:rsidRPr="00603951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60395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0395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2431D" w:rsidRPr="00603951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3.Постановление вступает в силу со дня </w:t>
      </w:r>
      <w:r>
        <w:rPr>
          <w:rFonts w:ascii="Times New Roman" w:hAnsi="Times New Roman"/>
          <w:color w:val="000000"/>
          <w:sz w:val="24"/>
          <w:szCs w:val="24"/>
        </w:rPr>
        <w:t>обнародования.</w:t>
      </w: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 Глава администрации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Р.А.Маликов                  </w:t>
      </w: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Разослано:  администрации района,  прокурору района.</w:t>
      </w:r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FB04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FB04A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62431D" w:rsidRPr="00603951" w:rsidRDefault="0062431D" w:rsidP="0005692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62431D" w:rsidRPr="00603951" w:rsidRDefault="0062431D" w:rsidP="006701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Степного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</w:p>
    <w:p w:rsidR="0062431D" w:rsidRPr="00603951" w:rsidRDefault="0062431D" w:rsidP="0005692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951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 w:rsidRPr="00603951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62431D" w:rsidRPr="00603951" w:rsidRDefault="0062431D" w:rsidP="0005692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Оренбургской области</w:t>
      </w:r>
    </w:p>
    <w:p w:rsidR="0062431D" w:rsidRPr="00603951" w:rsidRDefault="0062431D" w:rsidP="0005692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от  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603951">
        <w:rPr>
          <w:rFonts w:ascii="Times New Roman" w:hAnsi="Times New Roman"/>
          <w:color w:val="000000"/>
          <w:sz w:val="24"/>
          <w:szCs w:val="24"/>
        </w:rPr>
        <w:t xml:space="preserve"> г.  №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 w:rsidRPr="00603951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03951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6039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Программа</w:t>
      </w: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Степной  сельсовет</w:t>
      </w: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951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 w:rsidRPr="00603951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«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Степной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Pr="00056927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>района Оренбургской области  на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56927">
        <w:rPr>
          <w:rFonts w:ascii="Times New Roman" w:hAnsi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/>
          <w:color w:val="000000"/>
          <w:sz w:val="24"/>
          <w:szCs w:val="24"/>
        </w:rPr>
        <w:t>»</w:t>
      </w: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62431D" w:rsidRPr="00603951" w:rsidRDefault="0062431D" w:rsidP="000569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программы муниципального образования Калининского  сельсовета</w:t>
      </w:r>
    </w:p>
    <w:p w:rsidR="0062431D" w:rsidRPr="003F1415" w:rsidRDefault="0062431D" w:rsidP="0005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951">
        <w:rPr>
          <w:rFonts w:ascii="Times New Roman" w:hAnsi="Times New Roman"/>
          <w:color w:val="000000"/>
          <w:sz w:val="24"/>
          <w:szCs w:val="24"/>
        </w:rPr>
        <w:t>«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 Степной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Pr="00056927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Оренбургской области  на 2019 </w:t>
      </w:r>
      <w:r w:rsidRPr="00056927">
        <w:rPr>
          <w:rFonts w:ascii="Times New Roman" w:hAnsi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/>
          <w:color w:val="000000"/>
          <w:sz w:val="24"/>
          <w:szCs w:val="24"/>
        </w:rPr>
        <w:t>»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78"/>
        <w:gridCol w:w="6945"/>
      </w:tblGrid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056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</w:t>
            </w:r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Комплексного развития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коммунальной инфраструктуры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 Степной</w:t>
            </w:r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>района Оренбургской области 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56927">
              <w:rPr>
                <w:rFonts w:ascii="Times New Roman" w:hAnsi="Times New Roman"/>
                <w:color w:val="000000"/>
                <w:sz w:val="24"/>
                <w:szCs w:val="24"/>
              </w:rPr>
              <w:t>–2024 годы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» (далее – Программа)</w:t>
            </w:r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056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1. Комплексное развитие систем коммунальной инфраструктуры,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реконструкция и модернизация систем коммунальной инфраструктуры,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улучшение экологической ситуации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(далее – сельское поселение),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качественное и надежное обеспечение коммунальными услугами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потребителей.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Программа является базовым документом дальнейшей разработки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инвестиционных, производственных программ организаций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 комплекса и целевых программ сельского поселения.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единого комплекса мероприятий, направленных на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обеспечение оптимальных решений системных проблем в области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функционирования и развития коммун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альной инфраструктуры сельского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поселения, в целях: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повышения уровня надежности, качества и эффективности работы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коммунального комплекса;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обновления и модернизации основных фондов 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 в соответствии с современными требованиями к технологии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качеству услуг и улучшения экологической ситуации.</w:t>
            </w:r>
            <w:proofErr w:type="gramEnd"/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1) инженерно-техническая оптимизация систем 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перспективное планирование развития систем 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обеспечение сбалансированности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нтересов субъектов коммунальной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 и потребителей;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5) повышение надежности коммунальных систем и качества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 услуг сельского 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6) обеспечение более комфортн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условий проживания населения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7) совершенствование механизмов развития энергосбережения 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повышение </w:t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нергоэффективности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коммунальной инфраструктуры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8) снижение потерь при поставке ресурсов потребителям;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9) улучшение экологической обстановки в сельском поселении;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10) разработка мероприятий по комплексной реконструкции 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модернизации систем коммунальной 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11) взаимосвязанное по срокам и объемам финансирования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перспективное планирование развития систем 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 сельского поселения.</w:t>
            </w:r>
            <w:proofErr w:type="gramEnd"/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1) критерии доступности и доля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охвата населения коммунальными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услугами;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показатели надежности (бесперебойности) систем </w:t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ресурсоснабжения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показатели эффективности производ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коммунальных ресурсов и их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показатели воздействия на окружающую среду;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5) показатели перспективной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енности и потребности застройки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6) показатели качества коммунальных ресурсов.</w:t>
            </w:r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Срок и этапы реализации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E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2431D" w:rsidRPr="0005354C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Объемы требуемых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E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Программы осуществляется за счет средств: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областного бюджета;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районного бюджета;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бюджета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поселения.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Общий прогнозируемый объем финан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сирования Программы составит за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период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Объем финансирования, предусмотре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нный за счет бюджетных средств,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 с учетом возможностей на очередной финансовый год.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Объемы, структура затрат и источ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 финансирования мероприятий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подлежат ежегодной корректировке в соответствии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результатами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мероприятий, их приоритетности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финансовых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62431D" w:rsidRPr="0005354C" w:rsidTr="00EA076D">
        <w:trPr>
          <w:trHeight w:val="9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1D" w:rsidRDefault="0062431D" w:rsidP="003F14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программы </w:t>
            </w:r>
          </w:p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1D" w:rsidRDefault="0062431D" w:rsidP="00EA0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результаты:</w:t>
            </w:r>
            <w:r w:rsidRPr="003F1415">
              <w:rPr>
                <w:rFonts w:ascii="Times New Roman" w:hAnsi="Times New Roman"/>
                <w:sz w:val="24"/>
                <w:szCs w:val="24"/>
              </w:rPr>
              <w:br/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1) повышение надежности работы системы 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повышение эффективности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 систем коммунальной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обеспечение устойчивости системы коммунальной инфраструкту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обеспечение потребителей комму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нальными услугами в необходимом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объеме;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5) оптимизация управления электроснабжением поселения;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6) внедрение энергосберегающих технологий;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7) снижение удельного расхода электроэнергии для выработки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энергоресурсов;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8) снижение потерь коммунальных ресурсов.</w:t>
            </w:r>
            <w:proofErr w:type="gramEnd"/>
          </w:p>
          <w:p w:rsidR="0062431D" w:rsidRDefault="0062431D" w:rsidP="00EA0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Социальные результаты: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обеспечение полным компле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ксом жилищно-коммунальных услуг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жителей муниципального образования;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повышение надежности и качес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тва предоставления коммунальных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услуг;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рациональное использование природных ресурсов.</w:t>
            </w:r>
          </w:p>
          <w:p w:rsidR="0062431D" w:rsidRPr="003F1415" w:rsidRDefault="0062431D" w:rsidP="00E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Экономические результаты: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повышение эффективности финан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сово-хозяйственной деятельности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коммунального комплекса;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плановое развитие коммунальной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инфраструктуры в соответствии с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документами территориального плани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рования развития муниципального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образования;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организаций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 комплекса муниципального образования.</w:t>
            </w:r>
          </w:p>
        </w:tc>
      </w:tr>
    </w:tbl>
    <w:p w:rsidR="0062431D" w:rsidRDefault="0062431D" w:rsidP="003F14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2. Характеристика существующего состояния систем коммунальной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r w:rsidRPr="007934B8">
        <w:rPr>
          <w:rFonts w:ascii="Times New Roman" w:hAnsi="Times New Roman"/>
          <w:color w:val="000000"/>
          <w:sz w:val="24"/>
          <w:szCs w:val="24"/>
        </w:rPr>
        <w:t>2.1. Характеристика систем водоснабжения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Источником водоснабжения </w:t>
      </w:r>
      <w:r>
        <w:rPr>
          <w:rFonts w:ascii="Times New Roman" w:hAnsi="Times New Roman"/>
          <w:color w:val="000000"/>
          <w:sz w:val="24"/>
          <w:szCs w:val="24"/>
        </w:rPr>
        <w:t>сел</w:t>
      </w:r>
      <w:r w:rsidRPr="007934B8">
        <w:rPr>
          <w:rFonts w:ascii="Times New Roman" w:hAnsi="Times New Roman"/>
          <w:color w:val="000000"/>
          <w:sz w:val="24"/>
          <w:szCs w:val="24"/>
        </w:rPr>
        <w:t>, входящих в состав сельского поселения, являются подземные воды.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Водоснабжение, осуществляется из одиночных скважин сельским водопроводом. На одиночных скважинах имеются водонапорные башни.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Водопроводные сети проложены диаметром </w:t>
      </w:r>
      <w:r w:rsidRPr="00197B64">
        <w:rPr>
          <w:rFonts w:ascii="Times New Roman" w:hAnsi="Times New Roman"/>
          <w:sz w:val="24"/>
          <w:szCs w:val="24"/>
        </w:rPr>
        <w:t>57-</w:t>
      </w:r>
      <w:smartTag w:uri="urn:schemas-microsoft-com:office:smarttags" w:element="metricconverter">
        <w:smartTagPr>
          <w:attr w:name="ProductID" w:val="160 мм"/>
        </w:smartTagPr>
        <w:r w:rsidRPr="00197B64">
          <w:rPr>
            <w:rFonts w:ascii="Times New Roman" w:hAnsi="Times New Roman"/>
            <w:sz w:val="24"/>
            <w:szCs w:val="24"/>
          </w:rPr>
          <w:t>160</w:t>
        </w:r>
        <w:r w:rsidRPr="007934B8">
          <w:rPr>
            <w:rFonts w:ascii="Times New Roman" w:hAnsi="Times New Roman"/>
            <w:color w:val="000000"/>
            <w:sz w:val="24"/>
            <w:szCs w:val="24"/>
          </w:rPr>
          <w:t xml:space="preserve"> мм</w:t>
        </w:r>
      </w:smartTag>
      <w:r w:rsidRPr="007934B8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Одиночные скважины сельского водопровода имеют слабо организова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зоны санитарной охраны, </w:t>
      </w:r>
      <w:r w:rsidRPr="007934B8">
        <w:rPr>
          <w:rFonts w:ascii="Times New Roman" w:hAnsi="Times New Roman"/>
          <w:color w:val="000000"/>
          <w:sz w:val="24"/>
          <w:szCs w:val="24"/>
        </w:rPr>
        <w:t>состояние их удовлетворительное.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Запасы используемых подземных вод не оценены и не утверждены.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Водопроводные сети недостаточно развиты, требуют ремонта. Общий износ водопроводных сетей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Pr="00670158">
        <w:rPr>
          <w:rFonts w:ascii="Times New Roman" w:hAnsi="Times New Roman"/>
          <w:color w:val="000000"/>
          <w:sz w:val="24"/>
          <w:szCs w:val="24"/>
        </w:rPr>
        <w:t>100 %</w:t>
      </w:r>
      <w:r w:rsidRPr="007934B8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В целом система водоснабжения – бессистемная. Сети частично закольцованы, частично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934B8">
        <w:rPr>
          <w:rFonts w:ascii="Times New Roman" w:hAnsi="Times New Roman"/>
          <w:color w:val="000000"/>
          <w:sz w:val="24"/>
          <w:szCs w:val="24"/>
        </w:rPr>
        <w:t>тупиковые.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lastRenderedPageBreak/>
        <w:t>Существующая система водоснабжения не в состоянии обеспечить</w:t>
      </w:r>
      <w:r>
        <w:rPr>
          <w:rFonts w:ascii="Times New Roman" w:hAnsi="Times New Roman"/>
          <w:color w:val="000000"/>
          <w:sz w:val="24"/>
          <w:szCs w:val="24"/>
        </w:rPr>
        <w:t xml:space="preserve"> подачу воды на нужды наружного </w:t>
      </w:r>
      <w:r w:rsidRPr="007934B8">
        <w:rPr>
          <w:rFonts w:ascii="Times New Roman" w:hAnsi="Times New Roman"/>
          <w:color w:val="000000"/>
          <w:sz w:val="24"/>
          <w:szCs w:val="24"/>
        </w:rPr>
        <w:t>пожаротушения в нормативных объемах.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Услугой водоснабжения обеспечено </w:t>
      </w:r>
      <w:r w:rsidRPr="00670158">
        <w:rPr>
          <w:rFonts w:ascii="Times New Roman" w:hAnsi="Times New Roman"/>
          <w:color w:val="000000"/>
          <w:sz w:val="24"/>
          <w:szCs w:val="24"/>
        </w:rPr>
        <w:t xml:space="preserve">100 </w:t>
      </w:r>
      <w:r w:rsidRPr="007934B8">
        <w:rPr>
          <w:rFonts w:ascii="Times New Roman" w:hAnsi="Times New Roman"/>
          <w:color w:val="000000"/>
          <w:sz w:val="24"/>
          <w:szCs w:val="24"/>
        </w:rPr>
        <w:t>% населения.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Система водоснабжения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объединенная хозяйственно-питьевая – производственная</w:t>
      </w:r>
      <w:r w:rsidRPr="007934B8">
        <w:rPr>
          <w:rFonts w:ascii="Times New Roman" w:hAnsi="Times New Roman"/>
          <w:color w:val="000000"/>
          <w:sz w:val="24"/>
          <w:szCs w:val="24"/>
        </w:rPr>
        <w:br/>
        <w:t xml:space="preserve">противопожарная по назначению, по конструкции кольцевая – тупиковая,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однозонная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водоисточником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из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одземного горизонта. Подача воды питьевого качества предоставляется населению на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хозяйственнопитьевые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нужды и полив, на хозяйственно-питьевые и частично производственные нужды промышленных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коммунальных предприятий, на пожаротушение. Категория надежности системы водоснабжения – </w:t>
      </w:r>
      <w:r>
        <w:rPr>
          <w:rFonts w:ascii="Times New Roman" w:hAnsi="Times New Roman"/>
          <w:color w:val="000000"/>
          <w:sz w:val="24"/>
          <w:szCs w:val="24"/>
        </w:rPr>
        <w:t>3.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Существующая система водоснабжения, в силу объективных прич</w:t>
      </w:r>
      <w:r>
        <w:rPr>
          <w:rFonts w:ascii="Times New Roman" w:hAnsi="Times New Roman"/>
          <w:color w:val="000000"/>
          <w:sz w:val="24"/>
          <w:szCs w:val="24"/>
        </w:rPr>
        <w:t xml:space="preserve">ин, не стимулирует потребителей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питьевой воды к более рациональному ее использованию. 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Достаточно большой объем воды теряется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результате утечек при транспортировке и во внутридомовых сетях.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Услуги по водоснабжению всем потребителям сельского поселения оказывает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64">
        <w:rPr>
          <w:rFonts w:ascii="Times New Roman" w:hAnsi="Times New Roman"/>
          <w:sz w:val="24"/>
          <w:szCs w:val="24"/>
        </w:rPr>
        <w:t>МУП «</w:t>
      </w:r>
      <w:proofErr w:type="spellStart"/>
      <w:r w:rsidRPr="00197B64">
        <w:rPr>
          <w:rFonts w:ascii="Times New Roman" w:hAnsi="Times New Roman"/>
          <w:sz w:val="24"/>
          <w:szCs w:val="24"/>
        </w:rPr>
        <w:t>Ташлинское</w:t>
      </w:r>
      <w:proofErr w:type="spellEnd"/>
      <w:r w:rsidRPr="00197B64">
        <w:rPr>
          <w:rFonts w:ascii="Times New Roman" w:hAnsi="Times New Roman"/>
          <w:sz w:val="24"/>
          <w:szCs w:val="24"/>
        </w:rPr>
        <w:t xml:space="preserve"> ЖКХ».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размещены объекты водоснабжения: в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Степной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 башня</w:t>
      </w:r>
      <w:r w:rsidRPr="00197B64">
        <w:rPr>
          <w:rFonts w:ascii="Times New Roman" w:hAnsi="Times New Roman"/>
          <w:color w:val="000000"/>
          <w:sz w:val="24"/>
          <w:szCs w:val="24"/>
        </w:rPr>
        <w:t xml:space="preserve"> и 2 </w:t>
      </w:r>
      <w:proofErr w:type="spellStart"/>
      <w:r w:rsidRPr="00197B64">
        <w:rPr>
          <w:rFonts w:ascii="Times New Roman" w:hAnsi="Times New Roman"/>
          <w:color w:val="000000"/>
          <w:sz w:val="24"/>
          <w:szCs w:val="24"/>
        </w:rPr>
        <w:t>артскважины</w:t>
      </w:r>
      <w:proofErr w:type="spellEnd"/>
      <w:r w:rsidRPr="00197B64">
        <w:rPr>
          <w:rFonts w:ascii="Times New Roman" w:hAnsi="Times New Roman"/>
          <w:color w:val="000000"/>
          <w:sz w:val="24"/>
          <w:szCs w:val="24"/>
        </w:rPr>
        <w:t>,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Жирнов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64">
        <w:rPr>
          <w:rFonts w:ascii="Times New Roman" w:hAnsi="Times New Roman"/>
          <w:color w:val="000000"/>
          <w:sz w:val="24"/>
          <w:szCs w:val="24"/>
        </w:rPr>
        <w:t xml:space="preserve">- 1 башня и 1 </w:t>
      </w:r>
      <w:proofErr w:type="spellStart"/>
      <w:r w:rsidRPr="00197B64">
        <w:rPr>
          <w:rFonts w:ascii="Times New Roman" w:hAnsi="Times New Roman"/>
          <w:color w:val="000000"/>
          <w:sz w:val="24"/>
          <w:szCs w:val="24"/>
        </w:rPr>
        <w:t>артскважина</w:t>
      </w:r>
      <w:proofErr w:type="spellEnd"/>
      <w:r w:rsidRPr="00197B6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п.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Западный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64">
        <w:rPr>
          <w:rFonts w:ascii="Times New Roman" w:hAnsi="Times New Roman"/>
          <w:color w:val="000000"/>
          <w:sz w:val="24"/>
          <w:szCs w:val="24"/>
        </w:rPr>
        <w:t xml:space="preserve">- 1 башня и 1 </w:t>
      </w:r>
      <w:proofErr w:type="spellStart"/>
      <w:r w:rsidRPr="00197B64">
        <w:rPr>
          <w:rFonts w:ascii="Times New Roman" w:hAnsi="Times New Roman"/>
          <w:color w:val="000000"/>
          <w:sz w:val="24"/>
          <w:szCs w:val="24"/>
        </w:rPr>
        <w:t>артскважина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Техническое состояние некоторых объектов водо</w:t>
      </w:r>
      <w:r>
        <w:rPr>
          <w:rFonts w:ascii="Times New Roman" w:hAnsi="Times New Roman"/>
          <w:color w:val="000000"/>
          <w:sz w:val="24"/>
          <w:szCs w:val="24"/>
        </w:rPr>
        <w:t xml:space="preserve">снабжения: водонапорных башен –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неудовлетворительное, так как срок их эксплуатации свыше </w:t>
      </w:r>
      <w:r w:rsidRPr="00197B64">
        <w:rPr>
          <w:rFonts w:ascii="Times New Roman" w:hAnsi="Times New Roman"/>
          <w:color w:val="000000"/>
          <w:sz w:val="24"/>
          <w:szCs w:val="24"/>
        </w:rPr>
        <w:t>50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Норма расхода воды на хозяйственно-питьевые нужды населения принимается равной </w:t>
      </w:r>
      <w:r w:rsidRPr="00FD6D02">
        <w:rPr>
          <w:rFonts w:ascii="Times New Roman" w:hAnsi="Times New Roman"/>
          <w:color w:val="000000"/>
          <w:sz w:val="24"/>
          <w:szCs w:val="24"/>
        </w:rPr>
        <w:t>160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л/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человека.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Коэффициент суточной неравномерности принимается </w:t>
      </w:r>
      <w:proofErr w:type="gramStart"/>
      <w:r w:rsidRPr="007934B8"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 w:rsidRPr="007934B8">
        <w:rPr>
          <w:rFonts w:ascii="Times New Roman" w:hAnsi="Times New Roman"/>
          <w:color w:val="000000"/>
          <w:sz w:val="24"/>
          <w:szCs w:val="24"/>
        </w:rPr>
        <w:t xml:space="preserve"> 1,2.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Расходы воды на полив зеленых насаждений определен по норме </w:t>
      </w:r>
      <w:r w:rsidRPr="00FD6D02">
        <w:rPr>
          <w:rFonts w:ascii="Times New Roman" w:hAnsi="Times New Roman"/>
          <w:color w:val="000000"/>
          <w:sz w:val="24"/>
          <w:szCs w:val="24"/>
        </w:rPr>
        <w:t>90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л/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на человека.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Расходы воды на нужды местной промышленности приняты в размере </w:t>
      </w:r>
      <w:r w:rsidRPr="00FD6D02">
        <w:rPr>
          <w:rFonts w:ascii="Times New Roman" w:hAnsi="Times New Roman"/>
          <w:color w:val="000000"/>
          <w:sz w:val="24"/>
          <w:szCs w:val="24"/>
        </w:rPr>
        <w:t>20%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от расхода воды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хозяйственно-питьевые нужды населения, на собственные нужды водопровода и неучтенные расходы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6D02">
        <w:rPr>
          <w:rFonts w:ascii="Times New Roman" w:hAnsi="Times New Roman"/>
          <w:color w:val="000000"/>
          <w:sz w:val="24"/>
          <w:szCs w:val="24"/>
        </w:rPr>
        <w:t>10%.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Таким образом, удельный расход воды на 1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, с учетом полива, нужд местной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промышленности, собственных нужд водопровода и неучтенных расходов составляет </w:t>
      </w:r>
      <w:r w:rsidRPr="00FD6D02">
        <w:rPr>
          <w:rFonts w:ascii="Times New Roman" w:hAnsi="Times New Roman"/>
          <w:color w:val="000000"/>
          <w:sz w:val="24"/>
          <w:szCs w:val="24"/>
        </w:rPr>
        <w:t>300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л/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Пожарные расходы воды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Расходы воды для нужд пожаротушения населенных пунктов и количество одновременных пожаров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в них, принимаются в соответствии с: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СНиП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2.04.02-84,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СНиП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2.04.01-85*, СП 10.13130.2009, СП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8.13130.2009.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 xml:space="preserve">Продолжительность тушения пожаров принята </w:t>
      </w:r>
      <w:r w:rsidRPr="00FD6D02">
        <w:rPr>
          <w:rFonts w:ascii="Times New Roman" w:hAnsi="Times New Roman"/>
          <w:color w:val="000000"/>
          <w:sz w:val="24"/>
          <w:szCs w:val="24"/>
        </w:rPr>
        <w:t>3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 часа.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Хранение противопожарного запаса воды предусматривается в баках водонапорных башен,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пожарных резервуарах и в пожарных водоемах.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В резервуарах хранится 3-х часовой запас воды для пожаротушения, в баках водонапорных башен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10-ти минутный.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color w:val="000000"/>
          <w:sz w:val="24"/>
          <w:szCs w:val="24"/>
        </w:rPr>
        <w:t>При хранении 10-ти минутного противопожарного запаса в</w:t>
      </w:r>
      <w:r>
        <w:rPr>
          <w:rFonts w:ascii="Times New Roman" w:hAnsi="Times New Roman"/>
          <w:color w:val="000000"/>
          <w:sz w:val="24"/>
          <w:szCs w:val="24"/>
        </w:rPr>
        <w:t xml:space="preserve">оды в баках водонапорных башен, </w:t>
      </w:r>
      <w:r w:rsidRPr="007934B8">
        <w:rPr>
          <w:rFonts w:ascii="Times New Roman" w:hAnsi="Times New Roman"/>
          <w:color w:val="000000"/>
          <w:sz w:val="24"/>
          <w:szCs w:val="24"/>
        </w:rPr>
        <w:t>дальнейшая подача воды на 3-х часовое пожаротушение обесп</w:t>
      </w:r>
      <w:r>
        <w:rPr>
          <w:rFonts w:ascii="Times New Roman" w:hAnsi="Times New Roman"/>
          <w:color w:val="000000"/>
          <w:sz w:val="24"/>
          <w:szCs w:val="24"/>
        </w:rPr>
        <w:t xml:space="preserve">ечивается насосами водозаборных </w:t>
      </w:r>
      <w:r w:rsidRPr="007934B8">
        <w:rPr>
          <w:rFonts w:ascii="Times New Roman" w:hAnsi="Times New Roman"/>
          <w:color w:val="000000"/>
          <w:sz w:val="24"/>
          <w:szCs w:val="24"/>
        </w:rPr>
        <w:t>скважин и пожарными резервуарами и водоемами.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r w:rsidRPr="007934B8">
        <w:rPr>
          <w:rFonts w:ascii="Times New Roman" w:hAnsi="Times New Roman"/>
          <w:color w:val="000000"/>
          <w:sz w:val="24"/>
          <w:szCs w:val="24"/>
        </w:rPr>
        <w:t>ак как система водоснабжения находятся в неудовлетворительном техническом состоянии, 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влечет за собой ненадежность работы всей системы, а также, вследствие аварийности на сетях,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возникновение вторичных загрязнений, снижающих качество воды, которое должно соответствовать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proofErr w:type="spellStart"/>
      <w:r w:rsidRPr="00FD6D02">
        <w:rPr>
          <w:rFonts w:ascii="Times New Roman" w:hAnsi="Times New Roman"/>
          <w:sz w:val="24"/>
          <w:szCs w:val="24"/>
        </w:rPr>
        <w:t>СанПиН</w:t>
      </w:r>
      <w:proofErr w:type="spellEnd"/>
      <w:r w:rsidRPr="00FD6D02">
        <w:rPr>
          <w:rFonts w:ascii="Times New Roman" w:hAnsi="Times New Roman"/>
          <w:sz w:val="24"/>
          <w:szCs w:val="24"/>
        </w:rPr>
        <w:t xml:space="preserve"> 1.4.1074-01</w:t>
      </w:r>
      <w:r w:rsidRPr="007934B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>«Питьевая вода» и</w:t>
      </w:r>
      <w:r w:rsidRPr="00FD6D02">
        <w:rPr>
          <w:rFonts w:ascii="Times New Roman" w:hAnsi="Times New Roman"/>
          <w:sz w:val="24"/>
          <w:szCs w:val="24"/>
        </w:rPr>
        <w:t xml:space="preserve"> ГН   2.1.5. 1315-2003 </w:t>
      </w:r>
      <w:r w:rsidRPr="007934B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Предельнодопустимые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/>
          <w:color w:val="000000"/>
          <w:sz w:val="24"/>
          <w:szCs w:val="24"/>
        </w:rPr>
        <w:t xml:space="preserve">концентрации (ПДК) химических веществ в воде водных объектов хозяйственно-питьевого и </w:t>
      </w:r>
      <w:proofErr w:type="spellStart"/>
      <w:r w:rsidRPr="007934B8">
        <w:rPr>
          <w:rFonts w:ascii="Times New Roman" w:hAnsi="Times New Roman"/>
          <w:color w:val="000000"/>
          <w:sz w:val="24"/>
          <w:szCs w:val="24"/>
        </w:rPr>
        <w:t>культурнобытового</w:t>
      </w:r>
      <w:proofErr w:type="spellEnd"/>
      <w:r w:rsidRPr="007934B8">
        <w:rPr>
          <w:rFonts w:ascii="Times New Roman" w:hAnsi="Times New Roman"/>
          <w:color w:val="000000"/>
          <w:sz w:val="24"/>
          <w:szCs w:val="24"/>
        </w:rPr>
        <w:t xml:space="preserve"> водопользования».</w:t>
      </w:r>
      <w:r w:rsidRPr="007934B8">
        <w:rPr>
          <w:rFonts w:ascii="Times New Roman" w:hAnsi="Times New Roman"/>
          <w:color w:val="000000"/>
          <w:sz w:val="24"/>
          <w:szCs w:val="24"/>
        </w:rPr>
        <w:br/>
      </w:r>
      <w:proofErr w:type="gramEnd"/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Pr="00BB16F0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4B8">
        <w:rPr>
          <w:rFonts w:ascii="Times New Roman" w:hAnsi="Times New Roman"/>
          <w:b/>
          <w:color w:val="000000"/>
          <w:sz w:val="24"/>
          <w:szCs w:val="24"/>
        </w:rPr>
        <w:lastRenderedPageBreak/>
        <w:t>Основные технико-экономические показатели</w:t>
      </w:r>
    </w:p>
    <w:p w:rsidR="0062431D" w:rsidRPr="00BB16F0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4375"/>
        <w:gridCol w:w="1384"/>
        <w:gridCol w:w="1699"/>
        <w:gridCol w:w="1438"/>
      </w:tblGrid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384" w:type="dxa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2431D" w:rsidRPr="00BB16F0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62431D" w:rsidRPr="00BB16F0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384" w:type="dxa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2431D" w:rsidRPr="00BB16F0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62431D" w:rsidRPr="00BB16F0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Водопотребление – всего,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м3/</w:t>
            </w:r>
            <w:proofErr w:type="spell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436,8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Среднесуточное</w:t>
            </w: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водопотребление на 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л/</w:t>
            </w:r>
            <w:proofErr w:type="spell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384" w:type="dxa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62431D" w:rsidRPr="00BB16F0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поступление сточных</w:t>
            </w: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вод – всего,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м3/</w:t>
            </w:r>
            <w:proofErr w:type="spell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BA2CD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BA2CD5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62431D" w:rsidRPr="0005354C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3F14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FD6D02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0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FD6D02" w:rsidRDefault="0062431D" w:rsidP="003F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02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</w:tr>
    </w:tbl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При анализе существующего состояния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 водоснабжения в сельском поселении </w:t>
      </w:r>
      <w:r w:rsidRPr="003F1415">
        <w:rPr>
          <w:rFonts w:ascii="Times New Roman" w:hAnsi="Times New Roman"/>
          <w:color w:val="000000"/>
          <w:sz w:val="24"/>
          <w:szCs w:val="24"/>
        </w:rPr>
        <w:t>выявлено следующее: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1) в связи с физическим износом водопроводных </w:t>
      </w:r>
      <w:r>
        <w:rPr>
          <w:rFonts w:ascii="Times New Roman" w:hAnsi="Times New Roman"/>
          <w:color w:val="000000"/>
          <w:sz w:val="24"/>
          <w:szCs w:val="24"/>
        </w:rPr>
        <w:t xml:space="preserve">сетей, из-за коррозии металла и отложений в </w:t>
      </w:r>
      <w:r w:rsidRPr="003F1415">
        <w:rPr>
          <w:rFonts w:ascii="Times New Roman" w:hAnsi="Times New Roman"/>
          <w:color w:val="000000"/>
          <w:sz w:val="24"/>
          <w:szCs w:val="24"/>
        </w:rPr>
        <w:t>трубопроводах, качество воды ежегодно ухудшается;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2) растет процент утечек особенно в сетях из стальных трубопров</w:t>
      </w:r>
      <w:r>
        <w:rPr>
          <w:rFonts w:ascii="Times New Roman" w:hAnsi="Times New Roman"/>
          <w:color w:val="000000"/>
          <w:sz w:val="24"/>
          <w:szCs w:val="24"/>
        </w:rPr>
        <w:t xml:space="preserve">одов. Их срок службы составляет </w:t>
      </w:r>
      <w:r w:rsidRPr="003F1415">
        <w:rPr>
          <w:rFonts w:ascii="Times New Roman" w:hAnsi="Times New Roman"/>
          <w:color w:val="000000"/>
          <w:sz w:val="24"/>
          <w:szCs w:val="24"/>
        </w:rPr>
        <w:t>15 лет, тогда как срок службы чугун</w:t>
      </w:r>
      <w:r>
        <w:rPr>
          <w:rFonts w:ascii="Times New Roman" w:hAnsi="Times New Roman"/>
          <w:color w:val="000000"/>
          <w:sz w:val="24"/>
          <w:szCs w:val="24"/>
        </w:rPr>
        <w:t xml:space="preserve">ных трубопроводов – </w:t>
      </w:r>
      <w:r w:rsidRPr="00FD6D02">
        <w:rPr>
          <w:rFonts w:ascii="Times New Roman" w:hAnsi="Times New Roman"/>
          <w:sz w:val="24"/>
          <w:szCs w:val="24"/>
        </w:rPr>
        <w:t>35-40</w:t>
      </w:r>
      <w:r>
        <w:rPr>
          <w:rFonts w:ascii="Times New Roman" w:hAnsi="Times New Roman"/>
          <w:color w:val="000000"/>
          <w:sz w:val="24"/>
          <w:szCs w:val="24"/>
        </w:rPr>
        <w:t xml:space="preserve"> лет,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полиэтиленовых более </w:t>
      </w:r>
      <w:r w:rsidRPr="00FD6D02">
        <w:rPr>
          <w:rFonts w:ascii="Times New Roman" w:hAnsi="Times New Roman"/>
          <w:sz w:val="24"/>
          <w:szCs w:val="24"/>
        </w:rPr>
        <w:t>50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лет;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 xml:space="preserve">3) износ водопроводных сетей составляет до </w:t>
      </w:r>
      <w:r w:rsidRPr="00FD6D02">
        <w:rPr>
          <w:rFonts w:ascii="Times New Roman" w:hAnsi="Times New Roman"/>
          <w:sz w:val="24"/>
          <w:szCs w:val="24"/>
        </w:rPr>
        <w:t>80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%, вследств</w:t>
      </w:r>
      <w:r>
        <w:rPr>
          <w:rFonts w:ascii="Times New Roman" w:hAnsi="Times New Roman"/>
          <w:color w:val="000000"/>
          <w:sz w:val="24"/>
          <w:szCs w:val="24"/>
        </w:rPr>
        <w:t xml:space="preserve">ие чего число ежегодных порывов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увеличивается, а потери в сетях достигают </w:t>
      </w:r>
      <w:r w:rsidRPr="00FD6D02">
        <w:rPr>
          <w:rFonts w:ascii="Times New Roman" w:hAnsi="Times New Roman"/>
          <w:sz w:val="24"/>
          <w:szCs w:val="24"/>
        </w:rPr>
        <w:t>30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% от объема воды, поданной в сеть;</w:t>
      </w:r>
      <w:proofErr w:type="gramEnd"/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4) текущий ремонт не решает проблемы сверхнормативных потерь на некоторых участках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стабильной подачи воды потребителю, поэтому необходимо выполнить ряд мероприятий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водопроводных сетях, представленных в данной Программе.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Для обеспечения населенного пункта централизованной сис</w:t>
      </w:r>
      <w:r>
        <w:rPr>
          <w:rFonts w:ascii="Times New Roman" w:hAnsi="Times New Roman"/>
          <w:color w:val="000000"/>
          <w:sz w:val="24"/>
          <w:szCs w:val="24"/>
        </w:rPr>
        <w:t xml:space="preserve">темой водоснабжения надлежащего </w:t>
      </w:r>
      <w:r w:rsidRPr="003F1415">
        <w:rPr>
          <w:rFonts w:ascii="Times New Roman" w:hAnsi="Times New Roman"/>
          <w:color w:val="000000"/>
          <w:sz w:val="24"/>
          <w:szCs w:val="24"/>
        </w:rPr>
        <w:t>качества необходимо при подготовке, транспортировании и хранении воды, используемой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хозяйственно-питьевые нужды, применять реагенты, внутренние антикоррозионные покрытия, а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фильтрующие материалы, соответствующие требованиям Федеральной службы по надзору в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защиты прав потребителей и благополучия человека.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Большинство систем водоснабжения не имеет необходимых со</w:t>
      </w:r>
      <w:r>
        <w:rPr>
          <w:rFonts w:ascii="Times New Roman" w:hAnsi="Times New Roman"/>
          <w:color w:val="000000"/>
          <w:sz w:val="24"/>
          <w:szCs w:val="24"/>
        </w:rPr>
        <w:t xml:space="preserve">оружений и технологического </w:t>
      </w:r>
      <w:r w:rsidRPr="003F1415">
        <w:rPr>
          <w:rFonts w:ascii="Times New Roman" w:hAnsi="Times New Roman"/>
          <w:color w:val="000000"/>
          <w:sz w:val="24"/>
          <w:szCs w:val="24"/>
        </w:rPr>
        <w:t>оборудования для улучшения качества воды. Отсутствие очистных сооружений системы питьевого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водоснабжения могут быть сдерживающим фактором социально-экономического развития поселения.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Водоотведение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аселение не имеет централизованной системы канализации,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канализование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осуществляется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выгребные ямы.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2.2. Характеристика систем газоснабжения</w:t>
      </w:r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В настоящее время газоснабжение сельского поселения, сост</w:t>
      </w:r>
      <w:r>
        <w:rPr>
          <w:rFonts w:ascii="Times New Roman" w:hAnsi="Times New Roman"/>
          <w:color w:val="000000"/>
          <w:sz w:val="24"/>
          <w:szCs w:val="24"/>
        </w:rPr>
        <w:t>оящего из населенных пунктов: п. Степной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Жирнов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п. Западный, </w:t>
      </w:r>
      <w:r w:rsidRPr="003F1415">
        <w:rPr>
          <w:rFonts w:ascii="Times New Roman" w:hAnsi="Times New Roman"/>
          <w:color w:val="000000"/>
          <w:sz w:val="24"/>
          <w:szCs w:val="24"/>
        </w:rPr>
        <w:t>осуществляется, в основном, природным газом.</w:t>
      </w:r>
      <w:proofErr w:type="gramEnd"/>
    </w:p>
    <w:p w:rsidR="0062431D" w:rsidRDefault="0062431D" w:rsidP="00BB16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Природный газ сельское поселение получает от межпоселкового газопровода высокого давления.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От межпоселкового газопровода высокого давления газ поступает на ГРП и ШРП с. Ламское, ШРП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пос. Казанский.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r w:rsidRPr="00BA2CD5">
        <w:rPr>
          <w:rFonts w:ascii="Times New Roman" w:hAnsi="Times New Roman"/>
          <w:sz w:val="24"/>
          <w:szCs w:val="24"/>
        </w:rPr>
        <w:t>ГРП и ШРП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газ поступает по газопроводам низкого давления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BA2CD5">
        <w:rPr>
          <w:rFonts w:ascii="Times New Roman" w:hAnsi="Times New Roman"/>
          <w:sz w:val="24"/>
          <w:szCs w:val="24"/>
        </w:rPr>
        <w:t>≤ 0,003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МПа до потребителей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жилых домов.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Всего в сельском поселении:</w:t>
      </w:r>
    </w:p>
    <w:p w:rsidR="0062431D" w:rsidRPr="00827D02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D02">
        <w:rPr>
          <w:rFonts w:ascii="Times New Roman" w:hAnsi="Times New Roman"/>
          <w:sz w:val="24"/>
          <w:szCs w:val="24"/>
        </w:rPr>
        <w:t>ГРП – 0 шт.</w:t>
      </w:r>
    </w:p>
    <w:p w:rsidR="0062431D" w:rsidRPr="00827D02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D02">
        <w:rPr>
          <w:rFonts w:ascii="Times New Roman" w:hAnsi="Times New Roman"/>
          <w:sz w:val="24"/>
          <w:szCs w:val="24"/>
        </w:rPr>
        <w:t>ШРП - 5 шт.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основном, население сельского поселения использует природный газ.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Использование природного газа осуществляется на нужды отопления, приготовления пищи, горячего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водоснабжения жилого фонда.</w:t>
      </w:r>
    </w:p>
    <w:p w:rsidR="0062431D" w:rsidRPr="00BB16F0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52"/>
        <w:gridCol w:w="1862"/>
        <w:gridCol w:w="1496"/>
        <w:gridCol w:w="1628"/>
        <w:gridCol w:w="1733"/>
      </w:tblGrid>
      <w:tr w:rsidR="0062431D" w:rsidRPr="0005354C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62431D" w:rsidRPr="0005354C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2431D" w:rsidRPr="0005354C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газа –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м3/год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827D02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02">
              <w:rPr>
                <w:rFonts w:ascii="Times New Roman" w:hAnsi="Times New Roman"/>
                <w:sz w:val="24"/>
                <w:szCs w:val="24"/>
              </w:rPr>
              <w:t>3,453</w:t>
            </w:r>
          </w:p>
        </w:tc>
      </w:tr>
    </w:tbl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Снабжение природным и сжиженным газом потребителей в сельском </w:t>
      </w:r>
      <w:r>
        <w:rPr>
          <w:rFonts w:ascii="Times New Roman" w:hAnsi="Times New Roman"/>
          <w:color w:val="000000"/>
          <w:sz w:val="24"/>
          <w:szCs w:val="24"/>
        </w:rPr>
        <w:t xml:space="preserve">поселении осуществляет ООО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«Газпром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межрегионгаз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hAnsi="Times New Roman"/>
          <w:color w:val="000000"/>
          <w:sz w:val="24"/>
          <w:szCs w:val="24"/>
        </w:rPr>
        <w:t>».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Сельское поселение газифицировано природным газом на 99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%.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системе газоснабжения сельского поселения, мо</w:t>
      </w:r>
      <w:r>
        <w:rPr>
          <w:rFonts w:ascii="Times New Roman" w:hAnsi="Times New Roman"/>
          <w:color w:val="000000"/>
          <w:sz w:val="24"/>
          <w:szCs w:val="24"/>
        </w:rPr>
        <w:t xml:space="preserve">жно выделить следующие основные </w:t>
      </w:r>
      <w:r w:rsidRPr="003F1415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подключение к газораспределительной системе объектов нового строительства;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2) обеспечение надежности газоснабжения потребителей.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br/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2.3. Характеристика системы электроснабжения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Электроснабжение потребителей сельского поселения о</w:t>
      </w:r>
      <w:r>
        <w:rPr>
          <w:rFonts w:ascii="Times New Roman" w:hAnsi="Times New Roman"/>
          <w:color w:val="000000"/>
          <w:sz w:val="24"/>
          <w:szCs w:val="24"/>
        </w:rPr>
        <w:t>существляется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МРСК-Центра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3F1415">
        <w:rPr>
          <w:rFonts w:ascii="Times New Roman" w:hAnsi="Times New Roman"/>
          <w:color w:val="000000"/>
          <w:sz w:val="24"/>
          <w:szCs w:val="24"/>
        </w:rPr>
        <w:t>(филиал ПАО «МРСК Центра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энерго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»).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Потребителями электроэнергии сельского поселения являются жилые и общественные здания,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водопроводные сооружения, наружное освещение. На территории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электроснабжение представлено линейными объектами ЛЭП </w:t>
      </w:r>
      <w:r w:rsidRPr="00877F91">
        <w:rPr>
          <w:rFonts w:ascii="Times New Roman" w:hAnsi="Times New Roman"/>
          <w:sz w:val="24"/>
          <w:szCs w:val="24"/>
        </w:rPr>
        <w:t>10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кВ. 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Территория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полностью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энергообеспечена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Приборами учета электрической энергии обеспечены практически все потребители.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Нормы потребления жилищно-коммунального сектора, включая расход электроэнергии на жилые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общественные здания, предприятия коммунально-бытового обслуживания, наружного освещение,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системы водоснабжения.</w:t>
      </w:r>
    </w:p>
    <w:p w:rsidR="0062431D" w:rsidRPr="0078655B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br/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754"/>
        <w:gridCol w:w="2317"/>
        <w:gridCol w:w="1387"/>
        <w:gridCol w:w="1689"/>
        <w:gridCol w:w="1424"/>
      </w:tblGrid>
      <w:tr w:rsidR="0062431D" w:rsidRPr="0005354C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62431D" w:rsidRPr="0005354C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2431D" w:rsidRPr="0005354C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электроэнергии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вт.ч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014FB9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B9">
              <w:rPr>
                <w:rFonts w:ascii="Times New Roman" w:hAnsi="Times New Roman"/>
                <w:sz w:val="24"/>
                <w:szCs w:val="24"/>
              </w:rPr>
              <w:t>2081,2</w:t>
            </w:r>
          </w:p>
        </w:tc>
      </w:tr>
    </w:tbl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Электрические нагрузки жилого сектора и административно-об</w:t>
      </w:r>
      <w:r>
        <w:rPr>
          <w:rFonts w:ascii="Times New Roman" w:hAnsi="Times New Roman"/>
          <w:color w:val="000000"/>
          <w:sz w:val="24"/>
          <w:szCs w:val="24"/>
        </w:rPr>
        <w:t xml:space="preserve">щественных зданий определены по </w:t>
      </w:r>
      <w:r w:rsidRPr="003F1415">
        <w:rPr>
          <w:rFonts w:ascii="Times New Roman" w:hAnsi="Times New Roman"/>
          <w:color w:val="000000"/>
          <w:sz w:val="24"/>
          <w:szCs w:val="24"/>
        </w:rPr>
        <w:t>данным типовых проектов и по укрупненным показателям РД 34.20.185-94* «Инструкция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проектированию городских электрических сетей».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 xml:space="preserve">В результате анализа существующего положения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электросетевог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хозяйства сельского поселения </w:t>
      </w:r>
      <w:r w:rsidRPr="003F1415">
        <w:rPr>
          <w:rFonts w:ascii="Times New Roman" w:hAnsi="Times New Roman"/>
          <w:color w:val="000000"/>
          <w:sz w:val="24"/>
          <w:szCs w:val="24"/>
        </w:rPr>
        <w:t>были выявлены следующие проблемы: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необходима реконструкция электрических сетей;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2) реконструкция существующего наружного освещения;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3) внедрение современного электроосветительного оборудования, обеспечивающего экономию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электрической энергии;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4) массовое старение и износ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электросетевого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оборудовани</w:t>
      </w:r>
      <w:r>
        <w:rPr>
          <w:rFonts w:ascii="Times New Roman" w:hAnsi="Times New Roman"/>
          <w:color w:val="000000"/>
          <w:sz w:val="24"/>
          <w:szCs w:val="24"/>
        </w:rPr>
        <w:t xml:space="preserve">я, что снижает эксплуатационную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надежность сети и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энергобезопасность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поселения (износ электросетей от 60% до 80%);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5) потребители не имеют возможности подключения новых мощностей из-за 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F1415">
        <w:rPr>
          <w:rFonts w:ascii="Times New Roman" w:hAnsi="Times New Roman"/>
          <w:color w:val="000000"/>
          <w:sz w:val="24"/>
          <w:szCs w:val="24"/>
        </w:rPr>
        <w:t>зношенности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перегруженности некоторых линий электропередач и подстанции;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6) внедрение современного электроосветительного оборудования,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обеспечивающего экономию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электрической энергии.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2.4. Характеристика сферы сбора твердых коммунальных отходов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Большим и проблематичным вопросом на протяжении целого ряда лет являлась уборка и 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Вывоз </w:t>
      </w:r>
      <w:r w:rsidRPr="003F1415">
        <w:rPr>
          <w:rFonts w:ascii="Times New Roman" w:hAnsi="Times New Roman"/>
          <w:color w:val="000000"/>
          <w:sz w:val="24"/>
          <w:szCs w:val="24"/>
        </w:rPr>
        <w:t>хозяйственного мусора, и твердых коммунальных отходов (далее - ТКО).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настоящее время сбор ТКО с посл</w:t>
      </w:r>
      <w:r>
        <w:rPr>
          <w:rFonts w:ascii="Times New Roman" w:hAnsi="Times New Roman"/>
          <w:color w:val="000000"/>
          <w:sz w:val="24"/>
          <w:szCs w:val="24"/>
        </w:rPr>
        <w:t xml:space="preserve">едующим вывозом на полигон на территории МО Степной сельсовет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>
        <w:rPr>
          <w:rFonts w:ascii="Times New Roman" w:hAnsi="Times New Roman"/>
          <w:color w:val="000000"/>
          <w:sz w:val="24"/>
          <w:szCs w:val="24"/>
        </w:rPr>
        <w:t>базовое хозяйство</w:t>
      </w:r>
      <w:r w:rsidRPr="003F1415">
        <w:rPr>
          <w:rFonts w:ascii="Times New Roman" w:hAnsi="Times New Roman"/>
          <w:color w:val="000000"/>
          <w:sz w:val="24"/>
          <w:szCs w:val="24"/>
        </w:rPr>
        <w:t>. Контейнерные площ</w:t>
      </w:r>
      <w:r>
        <w:rPr>
          <w:rFonts w:ascii="Times New Roman" w:hAnsi="Times New Roman"/>
          <w:color w:val="000000"/>
          <w:sz w:val="24"/>
          <w:szCs w:val="24"/>
        </w:rPr>
        <w:t>адки для сбора ТКО отсутствуют.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результате анализа, проведенного в сфере сбора твердых коммунальных отходов,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выявлены следующие проблемы: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рекультивация несанкционированной свалки и выбор новой площадки под ПВН;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2) необходима организация контейнерных площадок во всех населенных пунктах;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3) необходима установка контейнерных площадок в мест</w:t>
      </w:r>
      <w:r>
        <w:rPr>
          <w:rFonts w:ascii="Times New Roman" w:hAnsi="Times New Roman"/>
          <w:color w:val="000000"/>
          <w:sz w:val="24"/>
          <w:szCs w:val="24"/>
        </w:rPr>
        <w:t>ах отдыха населения, на пляжах;</w:t>
      </w:r>
    </w:p>
    <w:p w:rsidR="0062431D" w:rsidRDefault="0062431D" w:rsidP="00786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4) необходимо установить на территории поселения доп</w:t>
      </w:r>
      <w:r>
        <w:rPr>
          <w:rFonts w:ascii="Times New Roman" w:hAnsi="Times New Roman"/>
          <w:color w:val="000000"/>
          <w:sz w:val="24"/>
          <w:szCs w:val="24"/>
        </w:rPr>
        <w:t xml:space="preserve">олнительные мусорные контейнеры </w:t>
      </w:r>
      <w:r w:rsidRPr="003F1415">
        <w:rPr>
          <w:rFonts w:ascii="Times New Roman" w:hAnsi="Times New Roman"/>
          <w:color w:val="000000"/>
          <w:sz w:val="24"/>
          <w:szCs w:val="24"/>
        </w:rPr>
        <w:t>вместимостью 0,75 м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>уб. для сбора мусора на улицах поселения, а также обязать каждое предприятие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учреждения и организации установить урны для сбора мусора.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3. План развития поселения, план прогнозируемой застройки и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прогнозируемый спрос на коммунальные ресурсы на период действия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r w:rsidRPr="000E68AC">
        <w:rPr>
          <w:rFonts w:ascii="Times New Roman" w:hAnsi="Times New Roman"/>
          <w:b/>
          <w:sz w:val="24"/>
          <w:szCs w:val="24"/>
        </w:rPr>
        <w:t>Генерального плана</w:t>
      </w:r>
    </w:p>
    <w:p w:rsidR="0062431D" w:rsidRPr="00BD3493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3.1. План развития системы водоснабжения и водоотведения се</w:t>
      </w:r>
      <w:r>
        <w:rPr>
          <w:rFonts w:ascii="Times New Roman" w:hAnsi="Times New Roman"/>
          <w:b/>
          <w:color w:val="000000"/>
          <w:sz w:val="24"/>
          <w:szCs w:val="24"/>
        </w:rPr>
        <w:t>льского поселения на период 2019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Мероприятия, предусмотренные в данной программе, позволят повысить надежность системы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водоснабжения, качество предоставляемой услуги и эффективность работы системы, а также увеличение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объёмов полезного отпуска.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Проектные предложения по развитию системы хозяйственно-питьевого водоснабжения определены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на основе планировочного решения </w:t>
      </w:r>
      <w:r w:rsidRPr="000E68AC">
        <w:rPr>
          <w:rFonts w:ascii="Times New Roman" w:hAnsi="Times New Roman"/>
          <w:sz w:val="24"/>
          <w:szCs w:val="24"/>
        </w:rPr>
        <w:t>Генерального плана.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хема водоснабжения сохраняется существующая, с развитием, </w:t>
      </w:r>
      <w:r>
        <w:rPr>
          <w:rFonts w:ascii="Times New Roman" w:hAnsi="Times New Roman"/>
          <w:color w:val="000000"/>
          <w:sz w:val="24"/>
          <w:szCs w:val="24"/>
        </w:rPr>
        <w:t xml:space="preserve">реконструкцией </w:t>
      </w:r>
      <w:r w:rsidRPr="003F1415">
        <w:rPr>
          <w:rFonts w:ascii="Times New Roman" w:hAnsi="Times New Roman"/>
          <w:color w:val="000000"/>
          <w:sz w:val="24"/>
          <w:szCs w:val="24"/>
        </w:rPr>
        <w:t>сетей и сооружений водопровода.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Водоснабжение площадок </w:t>
      </w:r>
      <w:r>
        <w:rPr>
          <w:rFonts w:ascii="Times New Roman" w:hAnsi="Times New Roman"/>
          <w:color w:val="000000"/>
          <w:sz w:val="24"/>
          <w:szCs w:val="24"/>
        </w:rPr>
        <w:t>ремонта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прокладкой ремонта водопроводных </w:t>
      </w:r>
      <w:r w:rsidRPr="003F1415">
        <w:rPr>
          <w:rFonts w:ascii="Times New Roman" w:hAnsi="Times New Roman"/>
          <w:color w:val="000000"/>
          <w:sz w:val="24"/>
          <w:szCs w:val="24"/>
        </w:rPr>
        <w:t>сетей в зонах водоснабжения от соответст</w:t>
      </w:r>
      <w:r>
        <w:rPr>
          <w:rFonts w:ascii="Times New Roman" w:hAnsi="Times New Roman"/>
          <w:color w:val="000000"/>
          <w:sz w:val="24"/>
          <w:szCs w:val="24"/>
        </w:rPr>
        <w:t>вующих водоводов и водозаборов.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Ввиду сильной изношенности существующих сетей необходимо заменить </w:t>
      </w:r>
      <w:r w:rsidRPr="00BA2CD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% существующих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водопроводных сетей диаметром </w:t>
      </w:r>
      <w:r w:rsidRPr="00BA2CD5">
        <w:rPr>
          <w:rFonts w:ascii="Times New Roman" w:hAnsi="Times New Roman"/>
          <w:sz w:val="24"/>
          <w:szCs w:val="24"/>
        </w:rPr>
        <w:t>57-160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мм.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Сети водопровода принять из стальных и полиэтиленовых труб.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Одиночные водозаборные скважины должны быть обо</w:t>
      </w:r>
      <w:r>
        <w:rPr>
          <w:rFonts w:ascii="Times New Roman" w:hAnsi="Times New Roman"/>
          <w:color w:val="000000"/>
          <w:sz w:val="24"/>
          <w:szCs w:val="24"/>
        </w:rPr>
        <w:t xml:space="preserve">рудованы локальными установками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обеззараживания воды, расположенными непосредственно в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надскважинных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павильонах (например,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установками УФ облучения).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Обеспечение потребных напоров для 1-2 этажной застро</w:t>
      </w:r>
      <w:r>
        <w:rPr>
          <w:rFonts w:ascii="Times New Roman" w:hAnsi="Times New Roman"/>
          <w:color w:val="000000"/>
          <w:sz w:val="24"/>
          <w:szCs w:val="24"/>
        </w:rPr>
        <w:t xml:space="preserve">йки предусматривается с помощью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водонапорных башен, для объектов большей этажности (объекты </w:t>
      </w: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промышленности, соцкультбыта)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путем устройства индивидуальных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повысительных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насосных станций (встроенных, внутриплощадочных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т.п.).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Емкость баков водонапорных башен должны быть достаточной для хранения регулирующего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противопожарного объемов воды.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Прогнозируемый спрос на коммунальные ресурсы </w:t>
      </w:r>
      <w:r>
        <w:rPr>
          <w:rFonts w:ascii="Times New Roman" w:hAnsi="Times New Roman"/>
          <w:color w:val="000000"/>
          <w:sz w:val="24"/>
          <w:szCs w:val="24"/>
        </w:rPr>
        <w:t xml:space="preserve">в области водоснабжения: объемы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перспективного потребления составят </w:t>
      </w:r>
      <w:r>
        <w:rPr>
          <w:rFonts w:ascii="Times New Roman" w:hAnsi="Times New Roman"/>
          <w:sz w:val="24"/>
          <w:szCs w:val="24"/>
        </w:rPr>
        <w:t xml:space="preserve"> 624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м3/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BD34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149C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3.2. План развития системы г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азоснабжения на период 2019-2024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годов</w:t>
      </w:r>
    </w:p>
    <w:p w:rsidR="0062431D" w:rsidRDefault="0062431D" w:rsidP="0011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Развитие системы газоснабжения муницип</w:t>
      </w:r>
      <w:r>
        <w:rPr>
          <w:rFonts w:ascii="Times New Roman" w:hAnsi="Times New Roman"/>
          <w:color w:val="000000"/>
          <w:sz w:val="24"/>
          <w:szCs w:val="24"/>
        </w:rPr>
        <w:t xml:space="preserve">ального образования планируется осуществлять с целью </w:t>
      </w:r>
      <w:r w:rsidRPr="003F1415">
        <w:rPr>
          <w:rFonts w:ascii="Times New Roman" w:hAnsi="Times New Roman"/>
          <w:color w:val="000000"/>
          <w:sz w:val="24"/>
          <w:szCs w:val="24"/>
        </w:rPr>
        <w:t>подключения к сетевому газу существующих и вводимых в период 2</w:t>
      </w:r>
      <w:r>
        <w:rPr>
          <w:rFonts w:ascii="Times New Roman" w:hAnsi="Times New Roman"/>
          <w:color w:val="000000"/>
          <w:sz w:val="24"/>
          <w:szCs w:val="24"/>
        </w:rPr>
        <w:t>019-20</w:t>
      </w:r>
      <w:r w:rsidRPr="003F141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4 годов объектов жилья и </w:t>
      </w:r>
      <w:r w:rsidRPr="003F1415">
        <w:rPr>
          <w:rFonts w:ascii="Times New Roman" w:hAnsi="Times New Roman"/>
          <w:color w:val="000000"/>
          <w:sz w:val="24"/>
          <w:szCs w:val="24"/>
        </w:rPr>
        <w:t>социальной сф</w:t>
      </w:r>
      <w:r>
        <w:rPr>
          <w:rFonts w:ascii="Times New Roman" w:hAnsi="Times New Roman"/>
          <w:color w:val="000000"/>
          <w:sz w:val="24"/>
          <w:szCs w:val="24"/>
        </w:rPr>
        <w:t xml:space="preserve">еры, для чего намечен целый ряд </w:t>
      </w:r>
      <w:r w:rsidRPr="003F1415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62431D" w:rsidRDefault="0062431D" w:rsidP="0011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1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Расход природного газа на хозяйственно-бытовые нужды населения</w:t>
      </w:r>
    </w:p>
    <w:p w:rsidR="0062431D" w:rsidRPr="003F1415" w:rsidRDefault="0062431D" w:rsidP="00114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31D" w:rsidRDefault="0062431D" w:rsidP="000B5D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 2019 год планируется застройка 3 частных жилых домов, что увеличит расход потребления природного газа на хозяйственно-бытовые нужды населения на 13500 кубов в год.</w:t>
      </w:r>
    </w:p>
    <w:p w:rsidR="0062431D" w:rsidRDefault="0062431D" w:rsidP="004B738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Расход природного газа на отопление жилой застройки</w:t>
      </w:r>
    </w:p>
    <w:p w:rsidR="0062431D" w:rsidRDefault="0062431D" w:rsidP="003F14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62431D" w:rsidRPr="0005354C" w:rsidTr="0005354C">
        <w:tc>
          <w:tcPr>
            <w:tcW w:w="567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5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6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тыс</w:t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23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Часовой расход газа, нм3/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Годовой расход газа,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млн</w:t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м3/год</w:t>
            </w:r>
          </w:p>
        </w:tc>
      </w:tr>
      <w:tr w:rsidR="0062431D" w:rsidRPr="0005354C" w:rsidTr="0005354C">
        <w:tc>
          <w:tcPr>
            <w:tcW w:w="567" w:type="dxa"/>
            <w:vMerge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строительства </w:t>
            </w:r>
            <w:r w:rsidRPr="000E68AC">
              <w:rPr>
                <w:rFonts w:ascii="Times New Roman" w:hAnsi="Times New Roman"/>
                <w:sz w:val="24"/>
                <w:szCs w:val="24"/>
              </w:rPr>
              <w:t>2019</w:t>
            </w:r>
            <w:r w:rsidRPr="000535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0E68AC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строительства </w:t>
            </w:r>
            <w:r w:rsidRPr="000E68AC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срок 2024 г.</w:t>
            </w: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строительства </w:t>
            </w:r>
            <w:r w:rsidRPr="000E68AC">
              <w:rPr>
                <w:rFonts w:ascii="Times New Roman" w:hAnsi="Times New Roman"/>
                <w:sz w:val="24"/>
                <w:szCs w:val="24"/>
              </w:rPr>
              <w:t>2019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0E68AC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Степной</w:t>
            </w:r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Западный</w:t>
            </w:r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0E68AC" w:rsidRDefault="0062431D" w:rsidP="000E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31D" w:rsidRDefault="0062431D" w:rsidP="003F14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Pr="003F1415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Pr="004B7387" w:rsidRDefault="0062431D" w:rsidP="004B738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4B7387">
        <w:rPr>
          <w:rFonts w:ascii="Times New Roman" w:hAnsi="Times New Roman"/>
          <w:b/>
          <w:color w:val="000000"/>
          <w:sz w:val="24"/>
          <w:szCs w:val="24"/>
        </w:rPr>
        <w:t>Расход природного газа на отопление, вентиляцию и горячее водоснабжение общественной застройки (соцкультбыта)</w:t>
      </w:r>
    </w:p>
    <w:p w:rsidR="0062431D" w:rsidRDefault="0062431D" w:rsidP="003F14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26"/>
        <w:gridCol w:w="1710"/>
        <w:gridCol w:w="1313"/>
        <w:gridCol w:w="1668"/>
        <w:gridCol w:w="1378"/>
      </w:tblGrid>
      <w:tr w:rsidR="0062431D" w:rsidRPr="0005354C" w:rsidTr="0005354C">
        <w:tc>
          <w:tcPr>
            <w:tcW w:w="567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5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535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6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Часовой расход газа, нм3/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Годовой расход газа,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млн</w:t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м3/год</w:t>
            </w:r>
          </w:p>
        </w:tc>
      </w:tr>
      <w:tr w:rsidR="0062431D" w:rsidRPr="0005354C" w:rsidTr="0005354C">
        <w:tc>
          <w:tcPr>
            <w:tcW w:w="567" w:type="dxa"/>
            <w:vMerge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срок 2024 г.</w:t>
            </w: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05354C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Степной</w:t>
            </w:r>
          </w:p>
        </w:tc>
        <w:tc>
          <w:tcPr>
            <w:tcW w:w="1710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Западный</w:t>
            </w:r>
          </w:p>
        </w:tc>
        <w:tc>
          <w:tcPr>
            <w:tcW w:w="1710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710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62431D" w:rsidRPr="00D901B4" w:rsidRDefault="0062431D" w:rsidP="00D9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31D" w:rsidRPr="003F1415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Default="0062431D" w:rsidP="00FB04A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3.3. План развития системы электроснабжения МО в период 201</w:t>
      </w:r>
      <w:r>
        <w:rPr>
          <w:rFonts w:ascii="Times New Roman" w:hAnsi="Times New Roman"/>
          <w:b/>
          <w:color w:val="000000"/>
          <w:sz w:val="24"/>
          <w:szCs w:val="24"/>
        </w:rPr>
        <w:t>9-2024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Потребление электроэнергии при числе часов использования максимума в год </w:t>
      </w:r>
      <w:r>
        <w:rPr>
          <w:rFonts w:ascii="Times New Roman" w:hAnsi="Times New Roman"/>
          <w:color w:val="000000"/>
          <w:sz w:val="24"/>
          <w:szCs w:val="24"/>
        </w:rPr>
        <w:t>составит 2081200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кВтч/год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Покрытие электрических нагрузок сельского поселения будет осуществляться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существующей ПС.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Распределение электроэнергии по потребителям будет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осуществляться от 4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трансформаторных подстанций (ТП).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Сети 10 кВ предлагается выполнить воздушными с изолированными проводами (ВЛЗ). Сети 0,4 кВ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наружного освещения совместной подвески предлагается выполнить воздушными самонесущими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изолированными проводами марки СИП.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Светильники у</w:t>
      </w:r>
      <w:r>
        <w:rPr>
          <w:rFonts w:ascii="Times New Roman" w:hAnsi="Times New Roman"/>
          <w:color w:val="000000"/>
          <w:sz w:val="24"/>
          <w:szCs w:val="24"/>
        </w:rPr>
        <w:t>личного освещения принимаются  энергосберегающие</w:t>
      </w:r>
      <w:r w:rsidRPr="003F1415"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Для обеспечения надежного электроснабжения потребителей поселения потребуется реконструкция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сетей 10; 0,4 кВ, ТП 10/0,4 кВ.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Для обеспечения электрической </w:t>
      </w:r>
      <w:r>
        <w:rPr>
          <w:rFonts w:ascii="Times New Roman" w:hAnsi="Times New Roman"/>
          <w:color w:val="000000"/>
          <w:sz w:val="24"/>
          <w:szCs w:val="24"/>
        </w:rPr>
        <w:t>энергией, вводимых в период 2019-20</w:t>
      </w:r>
      <w:r w:rsidRPr="003F141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годов объектов жилья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социальной сферы и повышения надежности электроснабжения всех потребителей, планируется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выполнить следующие мероприятия по развитию существующей схемы электроснабжения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муниципального образования: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В целях улучшения качества уличного освещения и снижен</w:t>
      </w:r>
      <w:r>
        <w:rPr>
          <w:rFonts w:ascii="Times New Roman" w:hAnsi="Times New Roman"/>
          <w:color w:val="000000"/>
          <w:sz w:val="24"/>
          <w:szCs w:val="24"/>
        </w:rPr>
        <w:t xml:space="preserve">ия на эти цели эксплуатационных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затрат предусматривается реконструкция сетей уличного освещения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замена голых проводов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самонесущие (СИП), установка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энергоэффективных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светильников, автоматическое управление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освещением.</w:t>
      </w:r>
      <w:proofErr w:type="gramEnd"/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Реконструкция действующих на территории сельского посе</w:t>
      </w:r>
      <w:r>
        <w:rPr>
          <w:rFonts w:ascii="Times New Roman" w:hAnsi="Times New Roman"/>
          <w:color w:val="000000"/>
          <w:sz w:val="24"/>
          <w:szCs w:val="24"/>
        </w:rPr>
        <w:t xml:space="preserve">ления объектов электроснабжения </w:t>
      </w:r>
      <w:r w:rsidRPr="003F1415">
        <w:rPr>
          <w:rFonts w:ascii="Times New Roman" w:hAnsi="Times New Roman"/>
          <w:color w:val="000000"/>
          <w:sz w:val="24"/>
          <w:szCs w:val="24"/>
        </w:rPr>
        <w:t>предусматривается инвестиционной программой их собственника – ПАО «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МРСК-Цен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(филиал ПАО «МРСК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энерго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»).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Усовершенствование и развитие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электроснабжающих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сетей свя</w:t>
      </w:r>
      <w:r>
        <w:rPr>
          <w:rFonts w:ascii="Times New Roman" w:hAnsi="Times New Roman"/>
          <w:color w:val="000000"/>
          <w:sz w:val="24"/>
          <w:szCs w:val="24"/>
        </w:rPr>
        <w:t xml:space="preserve">зано с тенденцией максимального </w:t>
      </w:r>
      <w:r w:rsidRPr="003F1415">
        <w:rPr>
          <w:rFonts w:ascii="Times New Roman" w:hAnsi="Times New Roman"/>
          <w:color w:val="000000"/>
          <w:sz w:val="24"/>
          <w:szCs w:val="24"/>
        </w:rPr>
        <w:t>снижения эксплуатационных затрат, численности обслуживающего персонала и внедрением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автоматических и телемеханических устройств, вычислительной техники, блочного резервирования.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Необходимо оснащать оперативно – диспетчерские службы се</w:t>
      </w:r>
      <w:r>
        <w:rPr>
          <w:rFonts w:ascii="Times New Roman" w:hAnsi="Times New Roman"/>
          <w:color w:val="000000"/>
          <w:sz w:val="24"/>
          <w:szCs w:val="24"/>
        </w:rPr>
        <w:t xml:space="preserve">тей всех напряжений современной </w:t>
      </w:r>
      <w:r w:rsidRPr="003F1415">
        <w:rPr>
          <w:rFonts w:ascii="Times New Roman" w:hAnsi="Times New Roman"/>
          <w:color w:val="000000"/>
          <w:sz w:val="24"/>
          <w:szCs w:val="24"/>
        </w:rPr>
        <w:t>аппаратурой телеизмерения – телесигнализации. Это позволит повысить эффективность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аварийных служб, снизить время устранения аварийных ситуаций, а также выполнять многочисленные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расчеты, снизить потери электроэнергии за счет оптимизации сетей, повысить экономическую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эффективность сетей.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в эксплуатации электрических сетей имеют вопросы экономии электроэнергии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сетях, оборудовании и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электроприемниках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. Одним из главных резервов по экономии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уменьшение потерь электроэнергии в сетях. Снижение потерь в сетях способствует улучшению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энергосберегающих показателей.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Основные мероприятия по ограничению потерь разделяются на мероприятия, требующие больших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капитальных вложений и не требующие значительных капитальных вложений.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Мероприятия, требующие больших капитальных вложений: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. Замена перегруженных трансформаторов на более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мощные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или установка дополн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ительных </w:t>
      </w:r>
      <w:r w:rsidRPr="003F1415">
        <w:rPr>
          <w:rFonts w:ascii="Times New Roman" w:hAnsi="Times New Roman"/>
          <w:color w:val="000000"/>
          <w:sz w:val="24"/>
          <w:szCs w:val="24"/>
        </w:rPr>
        <w:t>трансформаторов в подстанциях.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3. Замена существующих линий на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линии большей пропускной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способности, а также включение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сеть компенсирующих устройств.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Мероприятия, не требующие больших капитальных вложений: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Оптимизация мест размыкания неоднородных сетей.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Оптимизация уровней напряжения в сети.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Значительные резервы экономии заложены в соблюдении нормативных требований к низковольтным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сетям жилых зданий, объектов СКБ и общественных зданий. В жилых и </w:t>
      </w: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общественных зданиях,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помещениях, занятыми бюджетными организациями, рекомендуется предусматривать оснащение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автоматизированными системами учета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электропотребления (АСУЭ) с целью постоянного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электропотреблением, дифференцированного по зонам суток тарифа и выявления хищения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электроэнергии. 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Счетчики необходимо устанавливать на всех вводах в жилых и общественных зданиях, 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также у всех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субабонентов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, питающихся от вводного распределительного устройства (ВРУ).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Важный момент – экономичная работа сети уличного освещения.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Мероприятия, повышающие экономичность: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ревизия существующих линий с перетяжкой проводов;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2) замена существующих светильников с лампами типа ДРЛ на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светодиодные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>;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3) реконструкция существующих сетей с целью возможност</w:t>
      </w:r>
      <w:r>
        <w:rPr>
          <w:rFonts w:ascii="Times New Roman" w:hAnsi="Times New Roman"/>
          <w:color w:val="000000"/>
          <w:sz w:val="24"/>
          <w:szCs w:val="24"/>
        </w:rPr>
        <w:t xml:space="preserve">и включения режима «вечер-ночь» </w:t>
      </w:r>
      <w:r w:rsidRPr="003F1415">
        <w:rPr>
          <w:rFonts w:ascii="Times New Roman" w:hAnsi="Times New Roman"/>
          <w:color w:val="000000"/>
          <w:sz w:val="24"/>
          <w:szCs w:val="24"/>
        </w:rPr>
        <w:t>(горение светильников через один или пропусками);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4) устройство единого центра управления режимами работы сети уличного освещения (включения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выключения);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5) установка светочувствительных реле на дворовых светильниках уличного освещен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3F1415">
        <w:rPr>
          <w:rFonts w:ascii="Times New Roman" w:hAnsi="Times New Roman"/>
          <w:color w:val="000000"/>
          <w:sz w:val="24"/>
          <w:szCs w:val="24"/>
        </w:rPr>
        <w:t>(подключенных к внутридомовым системам)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Основное направление экономии электроэнергии в пром</w:t>
      </w:r>
      <w:r>
        <w:rPr>
          <w:rFonts w:ascii="Times New Roman" w:hAnsi="Times New Roman"/>
          <w:color w:val="000000"/>
          <w:sz w:val="24"/>
          <w:szCs w:val="24"/>
        </w:rPr>
        <w:t xml:space="preserve">ышленности сводится к следующим </w:t>
      </w:r>
      <w:r w:rsidRPr="003F1415">
        <w:rPr>
          <w:rFonts w:ascii="Times New Roman" w:hAnsi="Times New Roman"/>
          <w:color w:val="000000"/>
          <w:sz w:val="24"/>
          <w:szCs w:val="24"/>
        </w:rPr>
        <w:t>моментам: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Совершенствование технологических процессов.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Улучшение качественных характеристик технологических процессов.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Так же одним из важных направлений в развитии схемы электроснабжения является направление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выявлению бесхозяйных электрических сетей (сети бывших сельскохозяйственных и прочих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предприятий), трансформаторных подстанций и включение их в реестр муниципальной собственности.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Прогнозируемый спрос на коммунальные ресурсы в области электроснабжения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Укрупненные показатели удельной расчетной коммун</w:t>
      </w:r>
      <w:r>
        <w:rPr>
          <w:rFonts w:ascii="Times New Roman" w:hAnsi="Times New Roman"/>
          <w:color w:val="000000"/>
          <w:sz w:val="24"/>
          <w:szCs w:val="24"/>
        </w:rPr>
        <w:t>ально-бытовой нагрузки приняты: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на расчетный срок – 1350 кВт/чел в год, годовое числ</w:t>
      </w:r>
      <w:r>
        <w:rPr>
          <w:rFonts w:ascii="Times New Roman" w:hAnsi="Times New Roman"/>
          <w:color w:val="000000"/>
          <w:sz w:val="24"/>
          <w:szCs w:val="24"/>
        </w:rPr>
        <w:t xml:space="preserve">о часов использования максимума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электрической нагрузки – 4400. При этом укрупненный показатель у</w:t>
      </w:r>
      <w:r>
        <w:rPr>
          <w:rFonts w:ascii="Times New Roman" w:hAnsi="Times New Roman"/>
          <w:color w:val="000000"/>
          <w:sz w:val="24"/>
          <w:szCs w:val="24"/>
        </w:rPr>
        <w:t xml:space="preserve">дельной расчетной электрической </w:t>
      </w:r>
      <w:r w:rsidRPr="003F1415">
        <w:rPr>
          <w:rFonts w:ascii="Times New Roman" w:hAnsi="Times New Roman"/>
          <w:color w:val="000000"/>
          <w:sz w:val="24"/>
          <w:szCs w:val="24"/>
        </w:rPr>
        <w:t>нагрузки составит 0,31 кВт на человека;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на первую очередь – 1100 кВт/чел в год, годовое число часов использования максимума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электрической нагрузки – 4000. При этом укрупненный показатель удельной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расчетной электрической </w:t>
      </w:r>
      <w:r w:rsidRPr="003F1415">
        <w:rPr>
          <w:rFonts w:ascii="Times New Roman" w:hAnsi="Times New Roman"/>
          <w:color w:val="000000"/>
          <w:sz w:val="24"/>
          <w:szCs w:val="24"/>
        </w:rPr>
        <w:t>нагрузки составит 0,27 кВт на человека.</w:t>
      </w:r>
    </w:p>
    <w:p w:rsidR="0062431D" w:rsidRDefault="0062431D" w:rsidP="00640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3.4. План </w:t>
      </w:r>
      <w:proofErr w:type="gramStart"/>
      <w:r w:rsidRPr="00E55AC7">
        <w:rPr>
          <w:rFonts w:ascii="Times New Roman" w:hAnsi="Times New Roman"/>
          <w:b/>
          <w:color w:val="000000"/>
          <w:sz w:val="24"/>
          <w:szCs w:val="24"/>
        </w:rPr>
        <w:t>развития системы сбора твердых коммунальных отходов сельского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поселения</w:t>
      </w:r>
      <w:proofErr w:type="gramEnd"/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 на период 201</w:t>
      </w:r>
      <w:r>
        <w:rPr>
          <w:rFonts w:ascii="Times New Roman" w:hAnsi="Times New Roman"/>
          <w:b/>
          <w:color w:val="000000"/>
          <w:sz w:val="24"/>
          <w:szCs w:val="24"/>
        </w:rPr>
        <w:t>9-20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Это направление включает следующие разделы: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сбор и транспортировка твердых коммунальных отходов;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размещение твердых коммунальных отходов.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Основной целью реализации мероприятий направления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удовлетворение потребности </w:t>
      </w:r>
      <w:r w:rsidRPr="003F1415">
        <w:rPr>
          <w:rFonts w:ascii="Times New Roman" w:hAnsi="Times New Roman"/>
          <w:color w:val="000000"/>
          <w:sz w:val="24"/>
          <w:szCs w:val="24"/>
        </w:rPr>
        <w:t>населения в качественных услугах по сбору, вывозу и размещению твердых коммунальных отходов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(далее - ТКО).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Для достижения цели данного направления Программы п</w:t>
      </w:r>
      <w:r>
        <w:rPr>
          <w:rFonts w:ascii="Times New Roman" w:hAnsi="Times New Roman"/>
          <w:color w:val="000000"/>
          <w:sz w:val="24"/>
          <w:szCs w:val="24"/>
        </w:rPr>
        <w:t xml:space="preserve">редполагается решение следующих </w:t>
      </w:r>
      <w:r w:rsidRPr="003F1415">
        <w:rPr>
          <w:rFonts w:ascii="Times New Roman" w:hAnsi="Times New Roman"/>
          <w:color w:val="000000"/>
          <w:sz w:val="24"/>
          <w:szCs w:val="24"/>
        </w:rPr>
        <w:t>основных задач: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создание специализированных полигонов по утилизации Т</w:t>
      </w:r>
      <w:r>
        <w:rPr>
          <w:rFonts w:ascii="Times New Roman" w:hAnsi="Times New Roman"/>
          <w:color w:val="000000"/>
          <w:sz w:val="24"/>
          <w:szCs w:val="24"/>
        </w:rPr>
        <w:t xml:space="preserve">КО, отвечающих всем необходимым </w:t>
      </w:r>
      <w:r w:rsidRPr="003F1415">
        <w:rPr>
          <w:rFonts w:ascii="Times New Roman" w:hAnsi="Times New Roman"/>
          <w:color w:val="000000"/>
          <w:sz w:val="24"/>
          <w:szCs w:val="24"/>
        </w:rPr>
        <w:t>требованиям;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2) развитие инфраструктуры прои</w:t>
      </w:r>
      <w:r>
        <w:rPr>
          <w:rFonts w:ascii="Times New Roman" w:hAnsi="Times New Roman"/>
          <w:color w:val="000000"/>
          <w:sz w:val="24"/>
          <w:szCs w:val="24"/>
        </w:rPr>
        <w:t>зводств по переработке ТКО;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3) улучшение санитарного состояния территории сельского поселения;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4) улучшение экологического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состояния сельского поселения.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Основными результатами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реализации мероприятий комплексного развития системы сбора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вывоза твердых коммунальных отходов потребителей сельского поселения, являются: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приобретение мусорных контейнеров;</w:t>
      </w:r>
    </w:p>
    <w:p w:rsidR="0062431D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организация в поселении раздельного сбора мусора (перспектива).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Прогноз объемов образования ТКО от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2431D" w:rsidRPr="0005354C" w:rsidTr="0005354C">
        <w:tc>
          <w:tcPr>
            <w:tcW w:w="1914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828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829" w:type="dxa"/>
            <w:gridSpan w:val="2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62431D" w:rsidRPr="0005354C" w:rsidTr="0005354C">
        <w:tc>
          <w:tcPr>
            <w:tcW w:w="1914" w:type="dxa"/>
            <w:vMerge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населения,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человек</w:t>
            </w:r>
          </w:p>
        </w:tc>
        <w:tc>
          <w:tcPr>
            <w:tcW w:w="1914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Объем отходов,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тонн/год</w:t>
            </w:r>
          </w:p>
        </w:tc>
        <w:tc>
          <w:tcPr>
            <w:tcW w:w="1914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населения, человек</w:t>
            </w:r>
          </w:p>
        </w:tc>
        <w:tc>
          <w:tcPr>
            <w:tcW w:w="1915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Объем отходов, тонн/год</w:t>
            </w:r>
          </w:p>
        </w:tc>
      </w:tr>
      <w:tr w:rsidR="0062431D" w:rsidRPr="0005354C" w:rsidTr="0005354C">
        <w:tc>
          <w:tcPr>
            <w:tcW w:w="1914" w:type="dxa"/>
          </w:tcPr>
          <w:p w:rsidR="0062431D" w:rsidRPr="000535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14" w:type="dxa"/>
          </w:tcPr>
          <w:p w:rsidR="0062431D" w:rsidRPr="00B877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C">
              <w:rPr>
                <w:rFonts w:ascii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914" w:type="dxa"/>
          </w:tcPr>
          <w:p w:rsidR="0062431D" w:rsidRPr="00B877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14" w:type="dxa"/>
          </w:tcPr>
          <w:p w:rsidR="0062431D" w:rsidRPr="00B877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C"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915" w:type="dxa"/>
          </w:tcPr>
          <w:p w:rsidR="0062431D" w:rsidRPr="00B8774C" w:rsidRDefault="0062431D" w:rsidP="000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62431D" w:rsidRPr="001A29B3" w:rsidRDefault="0062431D" w:rsidP="001A29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целом, комплексная реализация планов развития систем коммунальной инфраструктуры позволит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создать условия для эффективного функционирования и развития систем коммунальной инфраструктуры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поселения, что, в свою очередь, облегчит решение ряда социальных, экономических и экологических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проблем, обеспечит комфортные условия проживания граждан, качественное 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коммунальных услуг коммерческим потребителям, повысит инвестиционную привлекательность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предприятий коммунальной инфраструктуры.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Целью организации услуги по сбору и вывозу твердых коммунальных отходов из населенных пунктов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сельского поселения предполагается разработка эффективной схемы санитарной очистки и вывоза ТКО.</w:t>
      </w:r>
    </w:p>
    <w:p w:rsidR="0062431D" w:rsidRDefault="0062431D" w:rsidP="001A2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период 201</w:t>
      </w:r>
      <w:r>
        <w:rPr>
          <w:rFonts w:ascii="Times New Roman" w:hAnsi="Times New Roman"/>
          <w:color w:val="000000"/>
          <w:sz w:val="24"/>
          <w:szCs w:val="24"/>
        </w:rPr>
        <w:t>9-20</w:t>
      </w:r>
      <w:r w:rsidRPr="003F141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годов планируется организация сбора и вывоза ТКО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законодательством.</w:t>
      </w:r>
    </w:p>
    <w:p w:rsidR="0062431D" w:rsidRDefault="0062431D" w:rsidP="00FB04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1A29B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 Перечень мероприятий и целевых показателей</w:t>
      </w:r>
    </w:p>
    <w:p w:rsidR="0062431D" w:rsidRDefault="0062431D" w:rsidP="001A29B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Перечень мероприятий по размещению объектов инженерной инфраструктуры</w:t>
      </w:r>
    </w:p>
    <w:p w:rsidR="0062431D" w:rsidRDefault="0062431D" w:rsidP="001A29B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95"/>
        <w:gridCol w:w="1450"/>
        <w:gridCol w:w="1559"/>
        <w:gridCol w:w="1843"/>
        <w:gridCol w:w="2006"/>
        <w:gridCol w:w="1679"/>
      </w:tblGrid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5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сооружений</w:t>
            </w:r>
          </w:p>
        </w:tc>
        <w:tc>
          <w:tcPr>
            <w:tcW w:w="1450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06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диаметром 57-16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0мм</w:t>
            </w:r>
          </w:p>
        </w:tc>
        <w:tc>
          <w:tcPr>
            <w:tcW w:w="1450" w:type="dxa"/>
            <w:vMerge w:val="restart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Степной</w:t>
            </w:r>
          </w:p>
        </w:tc>
        <w:tc>
          <w:tcPr>
            <w:tcW w:w="2006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капитальный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ремонт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62431D" w:rsidRPr="0005354C" w:rsidTr="0005354C">
        <w:tc>
          <w:tcPr>
            <w:tcW w:w="567" w:type="dxa"/>
          </w:tcPr>
          <w:p w:rsidR="0062431D" w:rsidRPr="0005354C" w:rsidRDefault="0062431D" w:rsidP="00053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vMerge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2006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капитальный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ремонт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62431D" w:rsidRPr="0005354C" w:rsidRDefault="0062431D" w:rsidP="000535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1 очередь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</w:tbl>
    <w:p w:rsidR="0062431D" w:rsidRDefault="0062431D" w:rsidP="003F14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4.1. Показатели перспективной обеспеченности 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потребности застройки поселения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на основании выданных разрешений на строительс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тво объектов капитального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строительства, технических условий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 подключение (технологическое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присоединение) объектов капитального строит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ельства к системам коммунальной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инфраструктуры, планируемых сроков реал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изации застройки в соответствии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с генеральным планом поселения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Программа комплексного развития систем коммун</w:t>
      </w:r>
      <w:r>
        <w:rPr>
          <w:rFonts w:ascii="Times New Roman" w:hAnsi="Times New Roman"/>
          <w:color w:val="000000"/>
          <w:sz w:val="24"/>
          <w:szCs w:val="24"/>
        </w:rPr>
        <w:t>альной инфраструктуры сельского поселения на 2019-20</w:t>
      </w:r>
      <w:r w:rsidRPr="003F141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годы направлена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>: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снижение уровня износа, повышение качества предоставляемы</w:t>
      </w:r>
      <w:r>
        <w:rPr>
          <w:rFonts w:ascii="Times New Roman" w:hAnsi="Times New Roman"/>
          <w:color w:val="000000"/>
          <w:sz w:val="24"/>
          <w:szCs w:val="24"/>
        </w:rPr>
        <w:t xml:space="preserve">х коммунальных услуг, улучшение </w:t>
      </w:r>
      <w:r w:rsidRPr="003F1415">
        <w:rPr>
          <w:rFonts w:ascii="Times New Roman" w:hAnsi="Times New Roman"/>
          <w:color w:val="000000"/>
          <w:sz w:val="24"/>
          <w:szCs w:val="24"/>
        </w:rPr>
        <w:t>экологической ситуации;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2) привлечение средств бюджетных и внебюджетных источников для модернизации объектов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коммунальной инфраструктуры.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мунципального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предоставлением услу</w:t>
      </w:r>
      <w:r>
        <w:rPr>
          <w:rFonts w:ascii="Times New Roman" w:hAnsi="Times New Roman"/>
          <w:color w:val="000000"/>
          <w:sz w:val="24"/>
          <w:szCs w:val="24"/>
        </w:rPr>
        <w:t xml:space="preserve">г в сфере жилищно-коммунального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хозяйства занимаются 4 организации, а именно: </w:t>
      </w:r>
      <w:r w:rsidRPr="00B8774C">
        <w:rPr>
          <w:rFonts w:ascii="Times New Roman" w:hAnsi="Times New Roman"/>
          <w:sz w:val="24"/>
          <w:szCs w:val="24"/>
        </w:rPr>
        <w:t xml:space="preserve">ООО «Газпром </w:t>
      </w:r>
      <w:proofErr w:type="spellStart"/>
      <w:r w:rsidRPr="00B8774C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B8774C">
        <w:rPr>
          <w:rFonts w:ascii="Times New Roman" w:hAnsi="Times New Roman"/>
          <w:sz w:val="24"/>
          <w:szCs w:val="24"/>
        </w:rPr>
        <w:t xml:space="preserve"> Оренбург», ПАО «МРСК» (филиал ПАО «МРСК «</w:t>
      </w:r>
      <w:proofErr w:type="spellStart"/>
      <w:r w:rsidRPr="00B8774C">
        <w:rPr>
          <w:rFonts w:ascii="Times New Roman" w:hAnsi="Times New Roman"/>
          <w:sz w:val="24"/>
          <w:szCs w:val="24"/>
        </w:rPr>
        <w:t>Оренбургэнерго</w:t>
      </w:r>
      <w:proofErr w:type="spellEnd"/>
      <w:r w:rsidRPr="00B8774C">
        <w:rPr>
          <w:rFonts w:ascii="Times New Roman" w:hAnsi="Times New Roman"/>
          <w:sz w:val="24"/>
          <w:szCs w:val="24"/>
        </w:rPr>
        <w:t>»), МУП «</w:t>
      </w:r>
      <w:proofErr w:type="spellStart"/>
      <w:r w:rsidRPr="00B8774C">
        <w:rPr>
          <w:rFonts w:ascii="Times New Roman" w:hAnsi="Times New Roman"/>
          <w:sz w:val="24"/>
          <w:szCs w:val="24"/>
        </w:rPr>
        <w:t>Ташлинское</w:t>
      </w:r>
      <w:proofErr w:type="spellEnd"/>
      <w:r w:rsidRPr="00B8774C">
        <w:rPr>
          <w:rFonts w:ascii="Times New Roman" w:hAnsi="Times New Roman"/>
          <w:sz w:val="24"/>
          <w:szCs w:val="24"/>
        </w:rPr>
        <w:t xml:space="preserve"> ЖКХ»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настоящее время деятельность коммунального комплекса сель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поселения характеризуется </w:t>
      </w:r>
      <w:r w:rsidRPr="003F1415">
        <w:rPr>
          <w:rFonts w:ascii="Times New Roman" w:hAnsi="Times New Roman"/>
          <w:color w:val="000000"/>
          <w:sz w:val="24"/>
          <w:szCs w:val="24"/>
        </w:rPr>
        <w:t>неравномерным развитием систем коммунальной инфраструктуры поселения, низким качеством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предоставления коммунальных услуг, неэффективным использованием природных ресурсов.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Основной причиной возникновения проблем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- высокий процент изношенности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коммунальной инфраструктуры.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Следствием износа объектов ЖКХ является качество предоставляемых коммунальных услуг,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соответствующее запросам потребителей.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является создание условий </w:t>
      </w:r>
      <w:r>
        <w:rPr>
          <w:rFonts w:ascii="Times New Roman" w:hAnsi="Times New Roman"/>
          <w:color w:val="000000"/>
          <w:sz w:val="24"/>
          <w:szCs w:val="24"/>
        </w:rPr>
        <w:t xml:space="preserve">для приведения объектов и сетей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коммунальной инфраструктуры в соответствие со стандартами качества, обеспечивающими комфортные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условия для проживания граждан и улучшения экологической обстановки на территории 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поселения.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4.2. Показатели надежности функционирова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ния каждой системы коммунальной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инфраструктуры, перспективы их развития, а также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показатели качества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коммунальных ресурсов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F1415">
        <w:rPr>
          <w:rFonts w:ascii="Times New Roman" w:hAnsi="Times New Roman"/>
          <w:color w:val="000000"/>
          <w:sz w:val="24"/>
          <w:szCs w:val="24"/>
        </w:rPr>
        <w:t>интенсивностью отказов (количеством аварий и повреждений на единицу масштаба объекта, например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1 км инженерных сетей); износом коммунальных сетей, протяженностью сетей, нуждающихся в замене;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долей ежегодно заменяемых сетей; уровнем потерь и неучтенных расходов.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К показателям надежности, качества, энергетической эффективности объектов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коммунального хозяйства относятся: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а) показатели качества коммунальных ресурсов;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б) показатели надежности и бесперебойности снабжения населения ресурсами;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в) показатели эффективности использования ресурсов, в том числе уровень потерь энергоресурсов.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г) использование современных систем проводящего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оборудования исключающих потери 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энергоресурсов;</w:t>
      </w:r>
    </w:p>
    <w:p w:rsidR="0062431D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) экономическая эффективность и экологическая безоп</w:t>
      </w:r>
      <w:r>
        <w:rPr>
          <w:rFonts w:ascii="Times New Roman" w:hAnsi="Times New Roman"/>
          <w:color w:val="000000"/>
          <w:sz w:val="24"/>
          <w:szCs w:val="24"/>
        </w:rPr>
        <w:t xml:space="preserve">асность, гарантированное полное </w:t>
      </w:r>
      <w:r w:rsidRPr="003F1415">
        <w:rPr>
          <w:rFonts w:ascii="Times New Roman" w:hAnsi="Times New Roman"/>
          <w:color w:val="000000"/>
          <w:sz w:val="24"/>
          <w:szCs w:val="24"/>
        </w:rPr>
        <w:t>обеспечение энергоресурсами, энергетическая безопасность поселения;</w:t>
      </w:r>
      <w:r w:rsidRPr="003F1415">
        <w:rPr>
          <w:rFonts w:ascii="Times New Roman" w:hAnsi="Times New Roman"/>
          <w:sz w:val="24"/>
          <w:szCs w:val="24"/>
        </w:rPr>
        <w:br/>
      </w:r>
    </w:p>
    <w:p w:rsidR="0062431D" w:rsidRPr="0055318B" w:rsidRDefault="0062431D" w:rsidP="00553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2268"/>
        <w:gridCol w:w="993"/>
        <w:gridCol w:w="2409"/>
        <w:gridCol w:w="1843"/>
        <w:gridCol w:w="1985"/>
      </w:tblGrid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эффективности</w:t>
            </w:r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Аварийность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количества аварий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системах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инфраструктуры 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Частота аварий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всех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находящихся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эксплуатации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предприятия, не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выше одной за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774C">
              <w:rPr>
                <w:rFonts w:ascii="Times New Roman" w:hAnsi="Times New Roman"/>
                <w:sz w:val="24"/>
                <w:szCs w:val="24"/>
              </w:rPr>
              <w:t>10</w:t>
            </w:r>
            <w:r w:rsidRPr="005531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взятых на анализ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ресурсов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нормативным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количества взятых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 к количеству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 отвечающих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требованиям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водоснабжении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срок не более 8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месяца или 4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единовременно</w:t>
            </w:r>
            <w:proofErr w:type="gramEnd"/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электроснабжении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0 (2 часа - при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наличии двух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независимых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взаимно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резервирующих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источников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питания; 24 часа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при наличии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одного источника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питания)</w:t>
            </w:r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теплоснабжении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отключений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течение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отопительного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срок не более 24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месяца)</w:t>
            </w:r>
          </w:p>
        </w:tc>
      </w:tr>
      <w:tr w:rsidR="0062431D" w:rsidRPr="0005354C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системы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теплоснабжения 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сезону (для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нормативной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мощности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водогрейных котлов,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готовых 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периоду 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присоединенной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нагрузке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Не ниже 0,98 по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отношению к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самому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удаленному от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источника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потребителю</w:t>
            </w:r>
          </w:p>
        </w:tc>
      </w:tr>
    </w:tbl>
    <w:p w:rsidR="0062431D" w:rsidRDefault="0062431D" w:rsidP="003F14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4.3. Мероприятия направленные на качественное и бесперебойное обеспечение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электр</w:t>
      </w:r>
      <w:proofErr w:type="gramStart"/>
      <w:r w:rsidRPr="00E55AC7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газо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-, водоснабжения и водоотведения новых объектов капитального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строительства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Система водоснабжения: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Постоянное улучшение качества предоставления услуг водоснабжения потребителям (абонентам);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2. Удовлетворение потребности в обеспечении услугой </w:t>
      </w:r>
      <w:r>
        <w:rPr>
          <w:rFonts w:ascii="Times New Roman" w:hAnsi="Times New Roman"/>
          <w:color w:val="000000"/>
          <w:sz w:val="24"/>
          <w:szCs w:val="24"/>
        </w:rPr>
        <w:t xml:space="preserve">водоснабжения всех существующих </w:t>
      </w:r>
      <w:r w:rsidRPr="003F1415">
        <w:rPr>
          <w:rFonts w:ascii="Times New Roman" w:hAnsi="Times New Roman"/>
          <w:color w:val="000000"/>
          <w:sz w:val="24"/>
          <w:szCs w:val="24"/>
        </w:rPr>
        <w:t>потребителей;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3. Удовлетворение потребности в обеспечении услугой водоснабжения новых объектов капитального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4. Постоянное совершенствование схемы водоснабже</w:t>
      </w:r>
      <w:r>
        <w:rPr>
          <w:rFonts w:ascii="Times New Roman" w:hAnsi="Times New Roman"/>
          <w:color w:val="000000"/>
          <w:sz w:val="24"/>
          <w:szCs w:val="24"/>
        </w:rPr>
        <w:t xml:space="preserve">ния на основе последовательного </w:t>
      </w:r>
      <w:r w:rsidRPr="003F1415">
        <w:rPr>
          <w:rFonts w:ascii="Times New Roman" w:hAnsi="Times New Roman"/>
          <w:color w:val="000000"/>
          <w:sz w:val="24"/>
          <w:szCs w:val="24"/>
        </w:rPr>
        <w:t>планирования развития системы водоснабжения, реализации плановых мероприятий, проверки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результатов реализации и своевременной корректировки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технических решений и мероприятий.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5. Строительство блочно-модульной станции очистки водопроводной воды;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6. Оборудование современных узлов учета воды;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7. Создание системы управления водоснабжением, внед</w:t>
      </w:r>
      <w:r>
        <w:rPr>
          <w:rFonts w:ascii="Times New Roman" w:hAnsi="Times New Roman"/>
          <w:color w:val="000000"/>
          <w:sz w:val="24"/>
          <w:szCs w:val="24"/>
        </w:rPr>
        <w:t xml:space="preserve">рение системы измерений с целью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повышения качества предоставления услуги водоснабжения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за счет оперативного </w:t>
      </w:r>
      <w:r>
        <w:rPr>
          <w:rFonts w:ascii="Times New Roman" w:hAnsi="Times New Roman"/>
          <w:color w:val="000000"/>
          <w:sz w:val="24"/>
          <w:szCs w:val="24"/>
        </w:rPr>
        <w:t xml:space="preserve"> вы</w:t>
      </w:r>
      <w:r w:rsidRPr="003F1415">
        <w:rPr>
          <w:rFonts w:ascii="Times New Roman" w:hAnsi="Times New Roman"/>
          <w:color w:val="000000"/>
          <w:sz w:val="24"/>
          <w:szCs w:val="24"/>
        </w:rPr>
        <w:t>явления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устранения технологических нарушений в работе системы водоснабжения, а так же 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энергоэффективности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функционирования системы;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8. Строительство сетей и сооружений для водоснабжения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осваиваемых и преобразуемых </w:t>
      </w:r>
      <w:r w:rsidRPr="003F1415">
        <w:rPr>
          <w:rFonts w:ascii="Times New Roman" w:hAnsi="Times New Roman"/>
          <w:color w:val="000000"/>
          <w:sz w:val="24"/>
          <w:szCs w:val="24"/>
        </w:rPr>
        <w:t>территорий, с целью обеспечения доступности услуг водоснабжения для всех жителей.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Система газоснабжения: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Планируется прокладка газопровода с учётом вновь про</w:t>
      </w:r>
      <w:r>
        <w:rPr>
          <w:rFonts w:ascii="Times New Roman" w:hAnsi="Times New Roman"/>
          <w:color w:val="000000"/>
          <w:sz w:val="24"/>
          <w:szCs w:val="24"/>
        </w:rPr>
        <w:t>ектируемых зданий и сооружений.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Прохождение сетей газоснабжения и объёмы потребления газа будут уточняться на стадии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проектирования.</w:t>
      </w:r>
    </w:p>
    <w:p w:rsidR="0062431D" w:rsidRDefault="0062431D" w:rsidP="002447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3. Качественное и бесперебойное предоставление ресурсов характеризуется: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- доступностью коммунальных услуг для населения;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спросом на коммунальные ресурсы и перспективные нагрузки;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степенью охвата потребителей приборами учета;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надежностью поставки ресурсов;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эффективностью производства и транспортировки ресурсов;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воздействием на окружающую среду.</w:t>
      </w:r>
    </w:p>
    <w:p w:rsidR="0062431D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Система электроснабжения: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Оснащение потребителей жилищно-коммунального хозяйства электронными приборами учет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3F1415">
        <w:rPr>
          <w:rFonts w:ascii="Times New Roman" w:hAnsi="Times New Roman"/>
          <w:color w:val="000000"/>
          <w:sz w:val="24"/>
          <w:szCs w:val="24"/>
        </w:rPr>
        <w:t>расхода электроэнергии.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Реконструкция существующего наружного освещения улиц и проездов.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3. Внедрение современного электроосветительного 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обеспечивающего экономию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электрической энергии.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4. Улучшение состояния существующей системы коммунальной инфраструктуры.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5. Перспективное строительство, направленное на улуч</w:t>
      </w:r>
      <w:r>
        <w:rPr>
          <w:rFonts w:ascii="Times New Roman" w:hAnsi="Times New Roman"/>
          <w:color w:val="000000"/>
          <w:sz w:val="24"/>
          <w:szCs w:val="24"/>
        </w:rPr>
        <w:t xml:space="preserve">шение жилищных условий граждан, </w:t>
      </w:r>
      <w:r w:rsidRPr="003F1415">
        <w:rPr>
          <w:rFonts w:ascii="Times New Roman" w:hAnsi="Times New Roman"/>
          <w:color w:val="000000"/>
          <w:sz w:val="24"/>
          <w:szCs w:val="24"/>
        </w:rPr>
        <w:t>требующее подключение вновь вводимых зданий и сооруже</w:t>
      </w:r>
      <w:r>
        <w:rPr>
          <w:rFonts w:ascii="Times New Roman" w:hAnsi="Times New Roman"/>
          <w:color w:val="000000"/>
          <w:sz w:val="24"/>
          <w:szCs w:val="24"/>
        </w:rPr>
        <w:t xml:space="preserve">ний к системе централизованного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электроснабжения.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Система сбора и утилизации твердых коммунальных отходов: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Ликвидация несанкционированных свалок мусора и рекультивация земель.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2. Изолирование отходов от населения.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3. Обеспечение охраны от загрязнения окружающей среды – почвы, поверхностных и подземных вод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 атмосферы.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4. Обеспечение полной санитарно-эпидемиологической безопасности населения.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5. Разработка нормативных документов.</w:t>
      </w:r>
    </w:p>
    <w:p w:rsidR="0062431D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6. Максимальное извлечение из коммунальных отходов различных фракций вторичных ресурсов.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7. Совершенствование системы контроля и анализа образования ТКО.</w:t>
      </w:r>
    </w:p>
    <w:p w:rsidR="0062431D" w:rsidRPr="002447EF" w:rsidRDefault="0062431D" w:rsidP="00244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8. Создание системы экологического воспитания, образов</w:t>
      </w:r>
      <w:r>
        <w:rPr>
          <w:rFonts w:ascii="Times New Roman" w:hAnsi="Times New Roman"/>
          <w:color w:val="000000"/>
          <w:sz w:val="24"/>
          <w:szCs w:val="24"/>
        </w:rPr>
        <w:t xml:space="preserve">ания и информирования населения </w:t>
      </w:r>
      <w:r w:rsidRPr="003F1415">
        <w:rPr>
          <w:rFonts w:ascii="Times New Roman" w:hAnsi="Times New Roman"/>
          <w:color w:val="000000"/>
          <w:sz w:val="24"/>
          <w:szCs w:val="24"/>
        </w:rPr>
        <w:t>сельского поселения по вопросам обращения с коммунальными отходами.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p w:rsidR="0062431D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lastRenderedPageBreak/>
        <w:t>4.4. Мероприятия по улучшению качества усл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уг организаций, эксплуатирующих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объекты, используемые для утилизации, обезвреживания и захоронения твердых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бытовых отходов, в целях обеспечения потребности новых объектов капитального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строительства в этих услугах</w:t>
      </w:r>
    </w:p>
    <w:p w:rsidR="0062431D" w:rsidRPr="00FB04A6" w:rsidRDefault="0062431D" w:rsidP="00FB04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Твердые коммунальные отходы, собираемые на территории сельского поселения, утилизируются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полигоне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который расположен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3429">
        <w:rPr>
          <w:rFonts w:ascii="Times New Roman" w:hAnsi="Times New Roman"/>
          <w:sz w:val="24"/>
          <w:szCs w:val="24"/>
        </w:rPr>
        <w:t xml:space="preserve">2 км от сельского поселения. </w:t>
      </w:r>
      <w:r w:rsidRPr="003F1415">
        <w:rPr>
          <w:rFonts w:ascii="Times New Roman" w:hAnsi="Times New Roman"/>
          <w:color w:val="000000"/>
          <w:sz w:val="24"/>
          <w:szCs w:val="24"/>
        </w:rPr>
        <w:t>Утилизация твердых коммунальных отходов на специализированном полигоне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экономически целесооб</w:t>
      </w:r>
      <w:r>
        <w:rPr>
          <w:rFonts w:ascii="Times New Roman" w:hAnsi="Times New Roman"/>
          <w:color w:val="000000"/>
          <w:sz w:val="24"/>
          <w:szCs w:val="24"/>
        </w:rPr>
        <w:t>разна и экологически безопасна.</w:t>
      </w: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позволит обеспечить экологическую и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санитарноэпидемиологическую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безопасность за счет ликвидации несанкционированных свалок и 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утилизации биологических отходов. Реализация мероприятий Программы позволит достичь 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бесперебойного предоставления услуги по утилизации (захоронению) ТКО.</w:t>
      </w: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Мероприятия определены в соответствии с целевыми показателями, принятыми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Методическими рекомендациями по разработке программ комплексного развития систем коммунальной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инфраструктуры муниципальных образований,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утвержденными Приказом Министерства регионального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развития Российской Федерации от 06.05.2011 № 204:</w:t>
      </w:r>
      <w:proofErr w:type="gramEnd"/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критерии доступности коммунальных услуг для населения;</w:t>
      </w: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показатели воздействия на окружающую среду.</w:t>
      </w:r>
    </w:p>
    <w:p w:rsidR="0062431D" w:rsidRPr="008F1246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4.5. Мероприятия, направленные на повышение надежности </w:t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газ</w:t>
      </w:r>
      <w:proofErr w:type="gramStart"/>
      <w:r w:rsidRPr="00E55AC7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электро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-,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водоснабжения и качества коммунальных ресурсов</w:t>
      </w: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Основными мероприятиями являются:</w:t>
      </w:r>
    </w:p>
    <w:p w:rsidR="0062431D" w:rsidRDefault="0062431D" w:rsidP="008F1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Реконструкция ветхих водопроводных сетей и сооружений.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Устройство для нужд пожаротушения подъездов с твердым покрытием для возможности забора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воды пожарными машинами непосредственно из водоемов.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3. Проведение работ по уличному освещению (установка светильников, установка щита 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 учета, монтаж провода).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4.6. Мероприятия, направленные на повышение энергетической эффективности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технического уровня объектов, входящих 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состав систем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электр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газо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-,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водоснабжения, и объектов, используемых для утилизации, обезвреживания и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захоронения твердых коммунальных отходов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Ресурсная эффективность определяет рациональность использо</w:t>
      </w:r>
      <w:r>
        <w:rPr>
          <w:rFonts w:ascii="Times New Roman" w:hAnsi="Times New Roman"/>
          <w:color w:val="000000"/>
          <w:sz w:val="24"/>
          <w:szCs w:val="24"/>
        </w:rPr>
        <w:t xml:space="preserve">вания ресурсов, характеризуется </w:t>
      </w:r>
      <w:r w:rsidRPr="003F1415">
        <w:rPr>
          <w:rFonts w:ascii="Times New Roman" w:hAnsi="Times New Roman"/>
          <w:color w:val="000000"/>
          <w:sz w:val="24"/>
          <w:szCs w:val="24"/>
        </w:rPr>
        <w:t>следующими показателями: удельный расход электроэнергии, удельный расход топлива.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Эффективность от реализации мероприятий по совершенствованию системы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водоснабжения: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1) повышение надежности системы водоснабжения;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2) снижение фактических потерь воды до 0,5 %;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3) снижение потребления электрической энергии;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4) увеличение срока службы водопроводных сетей за счет исключения гидравлических ударов;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5) расширение возможностей подключения объектов перспективного строительства;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6) утверждение инвестиционной программы расширит источники финансирования мероприятий.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внедрение современного электроосветительного оборудования, обеспечивающего экономию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электрической энергии.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Эффективность от реализации мероприятий по соверш</w:t>
      </w:r>
      <w:r>
        <w:rPr>
          <w:rFonts w:ascii="Times New Roman" w:hAnsi="Times New Roman"/>
          <w:color w:val="000000"/>
          <w:sz w:val="24"/>
          <w:szCs w:val="24"/>
        </w:rPr>
        <w:t xml:space="preserve">енствованию системы захоронения </w:t>
      </w:r>
      <w:r w:rsidRPr="003F1415">
        <w:rPr>
          <w:rFonts w:ascii="Times New Roman" w:hAnsi="Times New Roman"/>
          <w:color w:val="000000"/>
          <w:sz w:val="24"/>
          <w:szCs w:val="24"/>
        </w:rPr>
        <w:t>(утилизации) ТКО:</w:t>
      </w:r>
    </w:p>
    <w:p w:rsidR="0062431D" w:rsidRPr="004F2DE2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1) улучшение экологической ситуации на территории муниципального образования.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4.7. Мероприятия, направленные на улучшение экологической ситуации на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территории поселения, с учетом достижения организациями, осуществляющими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электр</w:t>
      </w:r>
      <w:proofErr w:type="gramStart"/>
      <w:r w:rsidRPr="00E55AC7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газо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-, водоснабжение, и организациями, оказывающими услуги по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утилизации, обезвреживанию и захоронению твердых коммунальных отходов,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нормативов допустимого воздействия на окружающую среду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целях создания благоприятных условий для жизни и здоровья населения и реализации мер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предупреждению и устранению вредного воздействия на человека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негативных факторов, предприятия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должны разработать комплекс природоохранных мероприятий, направленных на сокращение негативного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влияния на окружающую среду: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1. Удаление сухостойных и аварийных деревьев.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2. Рекультивация территории несанкционированных свалок</w:t>
      </w:r>
      <w:r>
        <w:rPr>
          <w:rFonts w:ascii="Times New Roman" w:hAnsi="Times New Roman"/>
          <w:color w:val="000000"/>
          <w:sz w:val="24"/>
          <w:szCs w:val="24"/>
        </w:rPr>
        <w:t xml:space="preserve"> (вывоз отходов и дальнейшее их </w:t>
      </w:r>
      <w:r w:rsidRPr="003F1415">
        <w:rPr>
          <w:rFonts w:ascii="Times New Roman" w:hAnsi="Times New Roman"/>
          <w:color w:val="000000"/>
          <w:sz w:val="24"/>
          <w:szCs w:val="24"/>
        </w:rPr>
        <w:t>захоронение на специальных полигонах).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3. Посадка деревьев.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4. Посадка кустарников.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5. Ликвидация несанкционированных свалок, в том числе </w:t>
      </w:r>
      <w:r>
        <w:rPr>
          <w:rFonts w:ascii="Times New Roman" w:hAnsi="Times New Roman"/>
          <w:color w:val="000000"/>
          <w:sz w:val="24"/>
          <w:szCs w:val="24"/>
        </w:rPr>
        <w:t xml:space="preserve">на землях сельскохозяйственного </w:t>
      </w:r>
      <w:r w:rsidRPr="003F1415">
        <w:rPr>
          <w:rFonts w:ascii="Times New Roman" w:hAnsi="Times New Roman"/>
          <w:color w:val="000000"/>
          <w:sz w:val="24"/>
          <w:szCs w:val="24"/>
        </w:rPr>
        <w:t>назначения.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6. Увеличение охвата населения услугами по вывозу ТБО в поселении.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4.8. Мероприятия, предусмотренные 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ой в области энергосбережения и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повышения энергетической эффективности поселения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Мероприятия, предусмотренные программой в облас</w:t>
      </w:r>
      <w:r>
        <w:rPr>
          <w:rFonts w:ascii="Times New Roman" w:hAnsi="Times New Roman"/>
          <w:color w:val="000000"/>
          <w:sz w:val="24"/>
          <w:szCs w:val="24"/>
        </w:rPr>
        <w:t xml:space="preserve">ти энергосбережения и повышения 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энергетической эффективности поселения:</w:t>
      </w:r>
    </w:p>
    <w:p w:rsidR="0062431D" w:rsidRDefault="0062431D" w:rsidP="004F2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1. Разработка мероприятий по повышению энергетической эффективности и энергосбережения.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2. Внедрение управления уличным, наружным освещением автоматической системой.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3. Замена устаревших моделей трансформаторов на современные модели.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4. Замена на энергосберегающие лампы традиционных ламп накаливания.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5. Анализ фактических и плановых расходов на финансирование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инвестиционных проектов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Степного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района. Для решения задач Программы предполагается использовать средства областного бюджета, в т.ч.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выделяемые на целевые программы </w:t>
      </w:r>
      <w:r>
        <w:rPr>
          <w:rFonts w:ascii="Times New Roman" w:hAnsi="Times New Roman"/>
          <w:color w:val="000000"/>
          <w:sz w:val="24"/>
          <w:szCs w:val="24"/>
        </w:rPr>
        <w:t>Оренбургской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области, средства районного и местного бюджета,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собственные средства предприятий коммунального комплекса.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Пересмотр тарифов на ЖКУ производится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62431D" w:rsidRPr="004F2DE2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Прогноз финансирования коммунальной инфраструктуры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40"/>
        <w:gridCol w:w="1050"/>
        <w:gridCol w:w="1125"/>
        <w:gridCol w:w="1110"/>
        <w:gridCol w:w="1260"/>
        <w:gridCol w:w="1530"/>
        <w:gridCol w:w="2013"/>
      </w:tblGrid>
      <w:tr w:rsidR="0062431D" w:rsidRPr="0005354C" w:rsidTr="00933E0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Период, год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4F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4F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2431D" w:rsidRPr="0005354C" w:rsidTr="00933E0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3F1415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поступлений,</w:t>
            </w:r>
            <w:r w:rsidRPr="003F141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04">
              <w:rPr>
                <w:rFonts w:ascii="Times New Roman" w:hAnsi="Times New Roman"/>
                <w:sz w:val="24"/>
                <w:szCs w:val="24"/>
              </w:rPr>
              <w:t>100000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04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D" w:rsidRPr="00933E04" w:rsidRDefault="0062431D" w:rsidP="003F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</w:tr>
    </w:tbl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Объемы финансирования коммунальной инфраструктуры мо</w:t>
      </w:r>
      <w:r>
        <w:rPr>
          <w:rFonts w:ascii="Times New Roman" w:hAnsi="Times New Roman"/>
          <w:color w:val="000000"/>
          <w:sz w:val="24"/>
          <w:szCs w:val="24"/>
        </w:rPr>
        <w:t xml:space="preserve">гут изменяться при формировании </w:t>
      </w:r>
      <w:r w:rsidRPr="003F1415">
        <w:rPr>
          <w:rFonts w:ascii="Times New Roman" w:hAnsi="Times New Roman"/>
          <w:color w:val="000000"/>
          <w:sz w:val="24"/>
          <w:szCs w:val="24"/>
        </w:rPr>
        <w:t>бюджета сельского поселения на очередной финансовый год.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Анализ фактических расходов по инвестиционным проектам не производился в связи с тем, что все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предлагаемые мероприятия будут реализовываться в период с 201</w:t>
      </w:r>
      <w:r>
        <w:rPr>
          <w:rFonts w:ascii="Times New Roman" w:hAnsi="Times New Roman"/>
          <w:color w:val="000000"/>
          <w:sz w:val="24"/>
          <w:szCs w:val="24"/>
        </w:rPr>
        <w:t>9 по 2024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гг.</w:t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В настоящее время существует множество методов и п</w:t>
      </w:r>
      <w:r>
        <w:rPr>
          <w:rFonts w:ascii="Times New Roman" w:hAnsi="Times New Roman"/>
          <w:color w:val="000000"/>
          <w:sz w:val="24"/>
          <w:szCs w:val="24"/>
        </w:rPr>
        <w:t xml:space="preserve">одходов к определению стоимости </w:t>
      </w:r>
      <w:r w:rsidRPr="003F1415">
        <w:rPr>
          <w:rFonts w:ascii="Times New Roman" w:hAnsi="Times New Roman"/>
          <w:color w:val="000000"/>
          <w:sz w:val="24"/>
          <w:szCs w:val="24"/>
        </w:rPr>
        <w:t>строительства, изменчивость цен и их разнообразие не позволяют на данном этапе работы точно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определить необходимые затраты в полном объеме.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связи с этим, на дальнейших стадиях проектирования требуется детальное уточнение параметров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строительства на основании изучения местных условий и конкретных специфических функций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строящегося объекта.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Определение стоимости на разных этапах проектирования д</w:t>
      </w:r>
      <w:r>
        <w:rPr>
          <w:rFonts w:ascii="Times New Roman" w:hAnsi="Times New Roman"/>
          <w:color w:val="000000"/>
          <w:sz w:val="24"/>
          <w:szCs w:val="24"/>
        </w:rPr>
        <w:t xml:space="preserve">олжно осуществляться различными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методиками. На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предпроектной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стадии при обосновании инвестиций определяется предварительная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(расчетная) стоимость строительства. Проекта на этой стадии еще нет, поэтому она составляется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предельно укрупненным показателям. При отсутствии таких показателей могут использоваться данные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стоимости объектов-аналогов. При разработке рабочей документации на объекты капитального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строительства необходимо уточнение стоимости путем составления проектно-сметной документации.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Стоимость устанавливается на каждой стадии проектирования, в связи, с чем обеспечивается поэтапная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ее детализация и уточнение. Таким образом, базовые цены устанавливаются с целью последующего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формирования договорных цен на разработку проектной документации и строительства.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расчетах не учитывались: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стоимость резервирования и выкупа земельных участков и недвижимости для государственных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муниципальных нужд;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стоимость проведения топографо-геодезических и геологи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ческих изысканий на территориях </w:t>
      </w:r>
      <w:r w:rsidRPr="003F1415">
        <w:rPr>
          <w:rFonts w:ascii="Times New Roman" w:hAnsi="Times New Roman"/>
          <w:color w:val="000000"/>
          <w:sz w:val="24"/>
          <w:szCs w:val="24"/>
        </w:rPr>
        <w:t>строительства;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стоимость мероприятий по сносу и демонтажу зданий и сооружений на территориях строительства;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стоимость мероприятий по реконструкции существующих объектов;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оснащение необходимым оборудованием и благоустройство прилегающей территории;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особенности территории строительства.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. Обосновывающие материалы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6.1. Обоснование прогнозируемого спроса на коммунальные ресурсы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Комплексное развитие системы коммунальной инфраструк</w:t>
      </w:r>
      <w:r>
        <w:rPr>
          <w:rFonts w:ascii="Times New Roman" w:hAnsi="Times New Roman"/>
          <w:color w:val="000000"/>
          <w:sz w:val="24"/>
          <w:szCs w:val="24"/>
        </w:rPr>
        <w:t xml:space="preserve">туры муниципального образования </w:t>
      </w:r>
      <w:r w:rsidRPr="003F1415">
        <w:rPr>
          <w:rFonts w:ascii="Times New Roman" w:hAnsi="Times New Roman"/>
          <w:color w:val="000000"/>
          <w:sz w:val="24"/>
          <w:szCs w:val="24"/>
        </w:rPr>
        <w:t>является частью развития всей социально-экономической жизни поселения. Поэтому для 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эффективной разработки Программы коммунальной инфраструктуры необходимо понимание перспектив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развития муниципального образования в целом на годы, указанные в Программе, а также спроса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коммунальные услуги.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Определяя перспективы развития сельского поселения, мы, прежде всего, ставим задачу улучшения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качества жизни населения. Мы будем добиваться этого за счет повышения эффективности экономики,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создавая благоприятные условия для использования конкурентных преимуществ территории.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целом в сельском поселении рост жилищного строител</w:t>
      </w:r>
      <w:r>
        <w:rPr>
          <w:rFonts w:ascii="Times New Roman" w:hAnsi="Times New Roman"/>
          <w:color w:val="000000"/>
          <w:sz w:val="24"/>
          <w:szCs w:val="24"/>
        </w:rPr>
        <w:t xml:space="preserve">ьства набирает темпы и повышает </w:t>
      </w:r>
      <w:r w:rsidRPr="003F1415">
        <w:rPr>
          <w:rFonts w:ascii="Times New Roman" w:hAnsi="Times New Roman"/>
          <w:color w:val="000000"/>
          <w:sz w:val="24"/>
          <w:szCs w:val="24"/>
        </w:rPr>
        <w:t>доступность жилья для населения, и одним из ожидаемых конечных результатов - создание условий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улучшения демографической ситуации в районе, реализации эффективной миграционной политики,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снижения социальной напряженности в обществе.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6.2. Обоснование целевых показателей комплексного развития коммунальной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инфраструктуры, а также мероприятий, входящих в план застройки сельского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поселения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Перспектива развития новых систем коммунальной инфраструктуры взаимосвязана с Генеральным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планом развития территории и сформулирована в виде мероприятий по реализации генеральных планов.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3429">
        <w:rPr>
          <w:rFonts w:ascii="Times New Roman" w:hAnsi="Times New Roman"/>
          <w:sz w:val="24"/>
          <w:szCs w:val="24"/>
        </w:rPr>
        <w:t>Генеральный план</w:t>
      </w:r>
      <w:r w:rsidRPr="003F141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определяет стратегическую перспективу </w:t>
      </w:r>
      <w:r>
        <w:rPr>
          <w:rFonts w:ascii="Times New Roman" w:hAnsi="Times New Roman"/>
          <w:color w:val="000000"/>
          <w:sz w:val="24"/>
          <w:szCs w:val="24"/>
        </w:rPr>
        <w:t xml:space="preserve">градостроительства для создания </w:t>
      </w:r>
      <w:r w:rsidRPr="003F1415">
        <w:rPr>
          <w:rFonts w:ascii="Times New Roman" w:hAnsi="Times New Roman"/>
          <w:color w:val="000000"/>
          <w:sz w:val="24"/>
          <w:szCs w:val="24"/>
        </w:rPr>
        <w:t>условий устойчивого развития территорий, сохранения окружающей среды и объектов культурного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наследия, предусматривает к</w:t>
      </w:r>
      <w:r>
        <w:rPr>
          <w:rFonts w:ascii="Times New Roman" w:hAnsi="Times New Roman"/>
          <w:color w:val="000000"/>
          <w:sz w:val="24"/>
          <w:szCs w:val="24"/>
        </w:rPr>
        <w:t>омплексное освоение территорий.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023429">
        <w:rPr>
          <w:rFonts w:ascii="Times New Roman" w:hAnsi="Times New Roman"/>
          <w:sz w:val="24"/>
          <w:szCs w:val="24"/>
        </w:rPr>
        <w:t>Генерального плана</w:t>
      </w:r>
      <w:proofErr w:type="gramStart"/>
      <w:r w:rsidRPr="003F1415">
        <w:rPr>
          <w:rFonts w:ascii="Times New Roman" w:hAnsi="Times New Roman"/>
          <w:color w:val="0000FF"/>
          <w:sz w:val="24"/>
          <w:szCs w:val="24"/>
        </w:rPr>
        <w:br/>
      </w:r>
      <w:r w:rsidRPr="003F141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 связи с ограниченностью бюджетных средств необходимо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создать условия для привлечения </w:t>
      </w:r>
      <w:r w:rsidRPr="003F1415">
        <w:rPr>
          <w:rFonts w:ascii="Times New Roman" w:hAnsi="Times New Roman"/>
          <w:color w:val="000000"/>
          <w:sz w:val="24"/>
          <w:szCs w:val="24"/>
        </w:rPr>
        <w:t>внебюджетных источников, прежде всего, средств инвесторов-застройщиков, заинтересованных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развитии градостроительных инфраструктур для обеспечения реализации своих инвестиционных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проектов.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Pr="00023429">
        <w:rPr>
          <w:rFonts w:ascii="Times New Roman" w:hAnsi="Times New Roman"/>
          <w:sz w:val="24"/>
          <w:szCs w:val="24"/>
        </w:rPr>
        <w:t>Генерального плана</w:t>
      </w:r>
      <w:r w:rsidRPr="003F141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предусматривается за счет средств бюджетов различных уровней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инвестиционных финансовых вложений.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023429">
        <w:rPr>
          <w:rFonts w:ascii="Times New Roman" w:hAnsi="Times New Roman"/>
          <w:sz w:val="24"/>
          <w:szCs w:val="24"/>
        </w:rPr>
        <w:t>Генерального плана</w:t>
      </w:r>
      <w:r w:rsidRPr="003F141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разработано по следующим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направлениям: жилищное, культурно-бытовое строительство, дорожное строительство и строительство</w:t>
      </w:r>
      <w:r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Развитие культурно-бытового и жилищного фонда, потребует нового дорожного строительства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развития коммунальной инженерной инфраструктуры. Стоимость этих мероприятий будет 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формироваться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 уточняться по ходу выполнения поставленных задач.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6.3. Характеристика состояния и проблем системы коммунальной инфраструктуры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Сложившееся положение дел в системе ЖКХ в сельском поселении стало следствием сложных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социально-экономических явлений, происходящих в обществе, длительное время отсутствие, а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последние годы недостаток бюджетного финансирования на выполнение мероприятий по развитию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модернизации объектов ЖКХ сельского поселения.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Как показывает практика, проведение ремонтных и профилактических работ только на объектах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ЖКХ, находящихся на балансе администрации сельского поселения не позволяет надёжно обеспечить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3F1415">
        <w:rPr>
          <w:rFonts w:ascii="Times New Roman" w:hAnsi="Times New Roman"/>
          <w:color w:val="000000"/>
          <w:sz w:val="24"/>
          <w:szCs w:val="24"/>
        </w:rPr>
        <w:t>отребителей коммунальными услугами, т.к. внутренние водопроводные сети на объектах потребителей,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также требуют плановых ремонтно-профилактических работ, замены и модернизации, которые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большинстве объектов не проводились с момента их ввода в эксплуатацию.</w:t>
      </w:r>
      <w:proofErr w:type="gramEnd"/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Большое количество аварий на коммунальных сетях прои</w:t>
      </w:r>
      <w:r>
        <w:rPr>
          <w:rFonts w:ascii="Times New Roman" w:hAnsi="Times New Roman"/>
          <w:color w:val="000000"/>
          <w:sz w:val="24"/>
          <w:szCs w:val="24"/>
        </w:rPr>
        <w:t xml:space="preserve">сходят на объектах потребителей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коммунальных услуг.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Основными причинами этого являются: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отсутствие специалистов по ремонту и эксплуатации коммунальных сетей;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- нарушение сроков проведения планово-профилактических работ на инженерных сетях.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Большинство владельцев (балансодержателей) внутренних инженерных коммунальных сетей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принимают необходимых мер по выполнению предписаний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гостехнадзора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СНиПов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и технических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регламентов по эксплуатации инженерных сетей.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связи с этим основные усилия в приоритетном поря</w:t>
      </w:r>
      <w:r>
        <w:rPr>
          <w:rFonts w:ascii="Times New Roman" w:hAnsi="Times New Roman"/>
          <w:color w:val="000000"/>
          <w:sz w:val="24"/>
          <w:szCs w:val="24"/>
        </w:rPr>
        <w:t xml:space="preserve">дке должны быть сосредоточены на </w:t>
      </w:r>
      <w:r w:rsidRPr="003F1415">
        <w:rPr>
          <w:rFonts w:ascii="Times New Roman" w:hAnsi="Times New Roman"/>
          <w:color w:val="000000"/>
          <w:sz w:val="24"/>
          <w:szCs w:val="24"/>
        </w:rPr>
        <w:t>обеспечение одновременного производства ремонтно-профилактических работ на объектах ЖКХ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поселения и внутренних инженерных сетях потребителей.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этих условиях бесперебойное обеспечение услугами ЖКХ потребителей, расположенных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территории сельского поселения, возможно лишь с использованием программно-целевого метода,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который позволит контролировать выделение, а затем целевое использование средств, направленных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выполнение конкретных, намеченных в Программе мероприятий. В противном случае ситуация в области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обеспечения качества коммунальных услуг на территории сельского поселения будет ухудшаться.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преодоления негативных тенденций в деле производства, </w:t>
      </w:r>
      <w:r>
        <w:rPr>
          <w:rFonts w:ascii="Times New Roman" w:hAnsi="Times New Roman"/>
          <w:color w:val="000000"/>
          <w:sz w:val="24"/>
          <w:szCs w:val="24"/>
        </w:rPr>
        <w:t xml:space="preserve">транспортировки и использования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коммунальных услуг необходимы целенаправленные скоординированные действия органов 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самоуправления сельского поселения, органов власти района и области, а также предприятий,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учреждений и организаций всех форм собственности, расположенных на территории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 граждан, пользующихся услугами коммунального комплекса. Характер проблемы требует наличия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долговременной стратегии и применения организационно-финансовых механизмов взаимодействия.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 xml:space="preserve">6.4. Оценка реализации мероприятий в области </w:t>
      </w:r>
      <w:proofErr w:type="spellStart"/>
      <w:r w:rsidRPr="00E55AC7">
        <w:rPr>
          <w:rFonts w:ascii="Times New Roman" w:hAnsi="Times New Roman"/>
          <w:b/>
          <w:color w:val="000000"/>
          <w:sz w:val="24"/>
          <w:szCs w:val="24"/>
        </w:rPr>
        <w:t>энерго</w:t>
      </w:r>
      <w:proofErr w:type="spellEnd"/>
      <w:r w:rsidRPr="00E55AC7">
        <w:rPr>
          <w:rFonts w:ascii="Times New Roman" w:hAnsi="Times New Roman"/>
          <w:b/>
          <w:color w:val="000000"/>
          <w:sz w:val="24"/>
          <w:szCs w:val="24"/>
        </w:rPr>
        <w:t>- и ресурсосбережения,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мероприятий по сбору и учету информации об использовании энергетических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ресурсов в целях выявления возможностей энергосбережения и повышения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энергетической эффективности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проведение мероприятий, обеспечивающих снижение потребления электроэнергии.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Мероприятиями по реализации данного направления в муниципальных учреждени</w:t>
      </w:r>
      <w:r>
        <w:rPr>
          <w:rFonts w:ascii="Times New Roman" w:hAnsi="Times New Roman"/>
          <w:color w:val="000000"/>
          <w:sz w:val="24"/>
          <w:szCs w:val="24"/>
        </w:rPr>
        <w:t xml:space="preserve">ях </w:t>
      </w:r>
      <w:r w:rsidRPr="003F1415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проведение обязательных энергетических обследований с разработкой комплекса мероприятий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энергосбережению;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повышение энергетической эффективности систем освещения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бюджетных зданиях, прекращение </w:t>
      </w:r>
      <w:r w:rsidRPr="003F1415">
        <w:rPr>
          <w:rFonts w:ascii="Times New Roman" w:hAnsi="Times New Roman"/>
          <w:color w:val="000000"/>
          <w:sz w:val="24"/>
          <w:szCs w:val="24"/>
        </w:rPr>
        <w:t>закупки ламп накаливания для освещения зданий;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закупка и установка энергосберегающих ламп и светильников для</w:t>
      </w:r>
      <w:r>
        <w:rPr>
          <w:rFonts w:ascii="Times New Roman" w:hAnsi="Times New Roman"/>
          <w:color w:val="000000"/>
          <w:sz w:val="24"/>
          <w:szCs w:val="24"/>
        </w:rPr>
        <w:t xml:space="preserve"> освещения зданий и сооружений, </w:t>
      </w:r>
      <w:r w:rsidRPr="003F1415">
        <w:rPr>
          <w:rFonts w:ascii="Times New Roman" w:hAnsi="Times New Roman"/>
          <w:color w:val="000000"/>
          <w:sz w:val="24"/>
          <w:szCs w:val="24"/>
        </w:rPr>
        <w:t>в том числе светодиодных светильников и прожекторов;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проведение энергетических обследований зданий бюджетного се</w:t>
      </w:r>
      <w:r>
        <w:rPr>
          <w:rFonts w:ascii="Times New Roman" w:hAnsi="Times New Roman"/>
          <w:color w:val="000000"/>
          <w:sz w:val="24"/>
          <w:szCs w:val="24"/>
        </w:rPr>
        <w:t xml:space="preserve">ктора, сбор и анализ информации </w:t>
      </w:r>
      <w:r w:rsidRPr="003F1415">
        <w:rPr>
          <w:rFonts w:ascii="Times New Roman" w:hAnsi="Times New Roman"/>
          <w:color w:val="000000"/>
          <w:sz w:val="24"/>
          <w:szCs w:val="24"/>
        </w:rPr>
        <w:t>об энергопотреблении бюджетного сектора;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разработка и проведение мероприятий по пропаганде энергосбе</w:t>
      </w:r>
      <w:r>
        <w:rPr>
          <w:rFonts w:ascii="Times New Roman" w:hAnsi="Times New Roman"/>
          <w:color w:val="000000"/>
          <w:sz w:val="24"/>
          <w:szCs w:val="24"/>
        </w:rPr>
        <w:t xml:space="preserve">режения через средства массовой </w:t>
      </w:r>
      <w:r w:rsidRPr="003F1415">
        <w:rPr>
          <w:rFonts w:ascii="Times New Roman" w:hAnsi="Times New Roman"/>
          <w:color w:val="000000"/>
          <w:sz w:val="24"/>
          <w:szCs w:val="24"/>
        </w:rPr>
        <w:t>информации, распространение социальной рекламы в области энергосбережения и повышения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энергетической эффективности;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- анализ предоставления качества услуг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электр</w:t>
      </w:r>
      <w:proofErr w:type="gramStart"/>
      <w:r w:rsidRPr="003F1415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3F141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газо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>- и водоснабжения организациями,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осуществляющими регулируемые виды деятельности;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оценка аварийности и потерь в газовых, электрических и водопроводных сетях;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организация обучения специалистов в области энергосбережения и энергетической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эффективности.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p w:rsidR="0062431D" w:rsidRDefault="0062431D" w:rsidP="004F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6.5. Обоснование целевых показателей развития системы коммунальной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</w:r>
      <w:r w:rsidRPr="003F1415">
        <w:rPr>
          <w:rFonts w:ascii="Times New Roman" w:hAnsi="Times New Roman"/>
          <w:color w:val="000000"/>
          <w:sz w:val="24"/>
          <w:szCs w:val="24"/>
        </w:rPr>
        <w:t>Необходимость целевых показателей Программы обусловлена также следующими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причинами: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- социально-экономической остротой проблемы;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межотраслевым и межведомственным характером проблемы;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необходимостью привлечения к решению проблемы 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исполнительной власти области, </w:t>
      </w:r>
      <w:r w:rsidRPr="003F1415">
        <w:rPr>
          <w:rFonts w:ascii="Times New Roman" w:hAnsi="Times New Roman"/>
          <w:color w:val="000000"/>
          <w:sz w:val="24"/>
          <w:szCs w:val="24"/>
        </w:rPr>
        <w:t>района и сельского поселения. Без областной и районной фин</w:t>
      </w:r>
      <w:r>
        <w:rPr>
          <w:rFonts w:ascii="Times New Roman" w:hAnsi="Times New Roman"/>
          <w:color w:val="000000"/>
          <w:sz w:val="24"/>
          <w:szCs w:val="24"/>
        </w:rPr>
        <w:t xml:space="preserve">ансовой поддержки администрация </w:t>
      </w:r>
      <w:r w:rsidRPr="003F1415">
        <w:rPr>
          <w:rFonts w:ascii="Times New Roman" w:hAnsi="Times New Roman"/>
          <w:color w:val="000000"/>
          <w:sz w:val="24"/>
          <w:szCs w:val="24"/>
        </w:rPr>
        <w:t>сельского поселения в сложившихся условиях не в состоянии обеспечить полную надёжность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коммунального комплекса.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Применение программно-целевого метода позволит осуществить:</w:t>
      </w:r>
    </w:p>
    <w:p w:rsidR="0062431D" w:rsidRDefault="0062431D" w:rsidP="004D1F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координацию деятельности органов исполнительной власт</w:t>
      </w:r>
      <w:r>
        <w:rPr>
          <w:rFonts w:ascii="Times New Roman" w:hAnsi="Times New Roman"/>
          <w:color w:val="000000"/>
          <w:sz w:val="24"/>
          <w:szCs w:val="24"/>
        </w:rPr>
        <w:t xml:space="preserve">и сельского поселения, района и </w:t>
      </w:r>
      <w:r w:rsidRPr="003F1415">
        <w:rPr>
          <w:rFonts w:ascii="Times New Roman" w:hAnsi="Times New Roman"/>
          <w:color w:val="000000"/>
          <w:sz w:val="24"/>
          <w:szCs w:val="24"/>
        </w:rPr>
        <w:t>области, а также предприятий, учреждений и организаций, расположенных на территории сельского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поселения, в обеспечении надёжности и эффективности работы коммунального комплекса;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реализацию комплекса мероприятий, в том числе профила</w:t>
      </w:r>
      <w:r>
        <w:rPr>
          <w:rFonts w:ascii="Times New Roman" w:hAnsi="Times New Roman"/>
          <w:color w:val="000000"/>
          <w:sz w:val="24"/>
          <w:szCs w:val="24"/>
        </w:rPr>
        <w:t xml:space="preserve">ктического характера, снижающих </w:t>
      </w:r>
      <w:r w:rsidRPr="003F1415">
        <w:rPr>
          <w:rFonts w:ascii="Times New Roman" w:hAnsi="Times New Roman"/>
          <w:color w:val="000000"/>
          <w:sz w:val="24"/>
          <w:szCs w:val="24"/>
        </w:rPr>
        <w:t>количество аварий на и</w:t>
      </w:r>
      <w:r>
        <w:rPr>
          <w:rFonts w:ascii="Times New Roman" w:hAnsi="Times New Roman"/>
          <w:color w:val="000000"/>
          <w:sz w:val="24"/>
          <w:szCs w:val="24"/>
        </w:rPr>
        <w:t>нженерных сетях и оборудовании.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lastRenderedPageBreak/>
        <w:t>Программно-целевой метод является наиболее предпочтит</w:t>
      </w:r>
      <w:r>
        <w:rPr>
          <w:rFonts w:ascii="Times New Roman" w:hAnsi="Times New Roman"/>
          <w:color w:val="000000"/>
          <w:sz w:val="24"/>
          <w:szCs w:val="24"/>
        </w:rPr>
        <w:t xml:space="preserve">ельным инструментом управления, </w:t>
      </w:r>
      <w:r w:rsidRPr="003F1415">
        <w:rPr>
          <w:rFonts w:ascii="Times New Roman" w:hAnsi="Times New Roman"/>
          <w:color w:val="000000"/>
          <w:sz w:val="24"/>
          <w:szCs w:val="24"/>
        </w:rPr>
        <w:t>поскольку позволяет существенно повысить эффективность деятельности органов исполнительной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власти всех уровней в области обеспечения услугами ЖКХ.</w:t>
      </w: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6.6. Предложения по организации реализации инвестиционных проектов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Финансирование Программы намечается осуществля</w:t>
      </w:r>
      <w:r>
        <w:rPr>
          <w:rFonts w:ascii="Times New Roman" w:hAnsi="Times New Roman"/>
          <w:color w:val="000000"/>
          <w:sz w:val="24"/>
          <w:szCs w:val="24"/>
        </w:rPr>
        <w:t xml:space="preserve">ть за счет консолидации средств </w:t>
      </w:r>
      <w:r w:rsidRPr="003F1415">
        <w:rPr>
          <w:rFonts w:ascii="Times New Roman" w:hAnsi="Times New Roman"/>
          <w:color w:val="000000"/>
          <w:sz w:val="24"/>
          <w:szCs w:val="24"/>
        </w:rPr>
        <w:t>федерального, регионального, муниципальных бюджетов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431D" w:rsidRDefault="0062431D" w:rsidP="004D1F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качестве потенциальных источников финансирова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ния программы являются средства </w:t>
      </w:r>
      <w:r w:rsidRPr="003F1415">
        <w:rPr>
          <w:rFonts w:ascii="Times New Roman" w:hAnsi="Times New Roman"/>
          <w:color w:val="000000"/>
          <w:sz w:val="24"/>
          <w:szCs w:val="24"/>
        </w:rPr>
        <w:t>рег</w:t>
      </w:r>
      <w:r>
        <w:rPr>
          <w:rFonts w:ascii="Times New Roman" w:hAnsi="Times New Roman"/>
          <w:color w:val="000000"/>
          <w:sz w:val="24"/>
          <w:szCs w:val="24"/>
        </w:rPr>
        <w:t>ионального и местного бюджетов.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Объемы ассигнований, выделяемых из вышеперечисленных источников, ежегодно уточняются с 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их возможностей и достигнутых соглашений.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6.7. Обоснование использования в качестве источников финансирования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инвестиционных проектов тарифов платы за подключение (технологическое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присоединение) объектов капитального строительства к системам коммунальной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br/>
        <w:t>инфраструктуры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социально – экономическом развитии сельского пос</w:t>
      </w:r>
      <w:r>
        <w:rPr>
          <w:rFonts w:ascii="Times New Roman" w:hAnsi="Times New Roman"/>
          <w:color w:val="000000"/>
          <w:sz w:val="24"/>
          <w:szCs w:val="24"/>
        </w:rPr>
        <w:t xml:space="preserve">еления тарифная политика играет </w:t>
      </w:r>
      <w:r w:rsidRPr="003F1415">
        <w:rPr>
          <w:rFonts w:ascii="Times New Roman" w:hAnsi="Times New Roman"/>
          <w:color w:val="000000"/>
          <w:sz w:val="24"/>
          <w:szCs w:val="24"/>
        </w:rPr>
        <w:t>значительную роль. Регулирование тарифов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 направле</w:t>
      </w:r>
      <w:r>
        <w:rPr>
          <w:rFonts w:ascii="Times New Roman" w:hAnsi="Times New Roman"/>
          <w:color w:val="000000"/>
          <w:sz w:val="24"/>
          <w:szCs w:val="24"/>
        </w:rPr>
        <w:t xml:space="preserve">но на безубыточную деятельность </w:t>
      </w:r>
      <w:r w:rsidRPr="003F1415">
        <w:rPr>
          <w:rFonts w:ascii="Times New Roman" w:hAnsi="Times New Roman"/>
          <w:color w:val="000000"/>
          <w:sz w:val="24"/>
          <w:szCs w:val="24"/>
        </w:rPr>
        <w:t>предприятий путем включения в тарифы затрат на производство услуг, с другой – обеспечение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доступности услуг для потребителей, в частности, для населения с точки зрения их платежеспособности.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законодательством тарифы на электрическую и тепловую энергию,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услуги систем водоснабжения и водоотведения, утилизация твердых коммунальных отходов подлежат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государственному регулированию.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AC7">
        <w:rPr>
          <w:rFonts w:ascii="Times New Roman" w:hAnsi="Times New Roman"/>
          <w:b/>
          <w:color w:val="000000"/>
          <w:sz w:val="24"/>
          <w:szCs w:val="24"/>
        </w:rPr>
        <w:t>6.8. Результаты оценки совокупного платежа граждан за коммунальные услуги 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/>
          <w:b/>
          <w:color w:val="000000"/>
          <w:sz w:val="24"/>
          <w:szCs w:val="24"/>
        </w:rPr>
        <w:t>соответствие критериям доступности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Учет, расчет и начисление платежей за коммунальные услу</w:t>
      </w:r>
      <w:r>
        <w:rPr>
          <w:rFonts w:ascii="Times New Roman" w:hAnsi="Times New Roman"/>
          <w:color w:val="000000"/>
          <w:sz w:val="24"/>
          <w:szCs w:val="24"/>
        </w:rPr>
        <w:t xml:space="preserve">ги осуществляются по квитанциям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организации. Для осуществления деятельности по учету, расчету и начислению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платежей за жилищно-коммунальные услуги в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ресурсоснабжающие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организации, расчетно-кассовый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центр и управляющие организации используют различные программные продукты. Используемые 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этом для расчетов базы данных, сформированы организациями с учетом собственных требований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поставленных задач. Это обуславливает содержание баз данных и их наполнение, однако данное условие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предполагает возможность различий в информации по одноименным позициям (в частности по площадям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 xml:space="preserve">жилых и нежилых помещений, численности проживающих) между базами данных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ресурсоснабжающих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управляющих организаций. В данных условиях расчеты платы за коммунальные услуги могут быть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выполнены некорректно.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На сегодняшний день приборы учета коммунальных ресурсов у потребителей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установлены практически у всех.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В системе взаимоотношений сторон в сфере производства и потребления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жилищнокоммунальных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услуг можно выделить следующих участников:</w:t>
      </w:r>
      <w:r w:rsidRPr="003F1415">
        <w:rPr>
          <w:rFonts w:ascii="Times New Roman" w:hAnsi="Times New Roman"/>
          <w:color w:val="000000"/>
          <w:sz w:val="24"/>
          <w:szCs w:val="24"/>
        </w:rPr>
        <w:br/>
        <w:t>- жители села (потребители коммунальных услуг);</w:t>
      </w:r>
    </w:p>
    <w:p w:rsidR="0062431D" w:rsidRDefault="0062431D" w:rsidP="006B5A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организации и предприятия;</w:t>
      </w:r>
    </w:p>
    <w:p w:rsidR="0062431D" w:rsidRDefault="0062431D" w:rsidP="006B5A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ресурсоснабжающие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организации;</w:t>
      </w:r>
    </w:p>
    <w:p w:rsidR="0062431D" w:rsidRDefault="0062431D" w:rsidP="006B5A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- расчетно-кассовый центр.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>В Таблице приведены результаты анализа влияния существующей системы расчета, учета и приема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платежей за коммунальные услуги на каждую из сторон в сфере производства и потребления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коммунальных услуг.</w:t>
      </w:r>
    </w:p>
    <w:p w:rsidR="0062431D" w:rsidRDefault="0062431D" w:rsidP="006B5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Анализ влияния существующей системы расчета, учета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приема платежей за коммунальные </w:t>
      </w:r>
      <w:r w:rsidRPr="003F1415">
        <w:rPr>
          <w:rFonts w:ascii="Times New Roman" w:hAnsi="Times New Roman"/>
          <w:color w:val="000000"/>
          <w:sz w:val="24"/>
          <w:szCs w:val="24"/>
        </w:rPr>
        <w:t>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7"/>
        <w:gridCol w:w="2297"/>
        <w:gridCol w:w="2525"/>
        <w:gridCol w:w="2362"/>
      </w:tblGrid>
      <w:tr w:rsidR="0062431D" w:rsidRPr="0005354C" w:rsidTr="0005354C">
        <w:tc>
          <w:tcPr>
            <w:tcW w:w="2392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участника системы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стороны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существующей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стороны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существующей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Риски (последствия) сохранения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существующей системы</w:t>
            </w:r>
          </w:p>
        </w:tc>
      </w:tr>
      <w:tr w:rsidR="0062431D" w:rsidRPr="0005354C" w:rsidTr="0005354C">
        <w:tc>
          <w:tcPr>
            <w:tcW w:w="2392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Жители поселения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(потребители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услуг)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оплачивать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счета 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частями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(по каждой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отдельной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квитанции) по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появления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финансовых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возможностей.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времени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осуществления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оплаты квитанции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различным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организациям;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сложность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проведения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обобщенного анализа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контроля платежей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 коммунальные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 спорных вопросов индивидуально без участия управляющих организаций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укрепление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стереотипов «справедливости» оплаты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 услуг по остаточному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принципу при наличии финансовых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непрогнозируемого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«разрыва» между периодом потребления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оплаты коммунальных услуг.</w:t>
            </w:r>
          </w:p>
        </w:tc>
      </w:tr>
      <w:tr w:rsidR="0062431D" w:rsidRPr="0005354C" w:rsidTr="0005354C">
        <w:tc>
          <w:tcPr>
            <w:tcW w:w="2392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организации (РСО)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контроля над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расчетами,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приемом 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учетом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платежей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прямое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влияние на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уровень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собираемости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платежей 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ведения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претензионной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работы с большим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количеством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потребителей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(физических лиц).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Риски неполучения платы 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коммунальные услуги, которые не могут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быть отключены за неуплату в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 с Правилами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 коммунальных услуг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гражданам (холодное водоснабжение).</w:t>
            </w:r>
          </w:p>
        </w:tc>
      </w:tr>
      <w:tr w:rsidR="0062431D" w:rsidRPr="0005354C" w:rsidTr="0005354C">
        <w:tc>
          <w:tcPr>
            <w:tcW w:w="2392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Расчетно-кассовый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62431D" w:rsidRPr="0005354C" w:rsidTr="0005354C">
        <w:tc>
          <w:tcPr>
            <w:tcW w:w="2392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Существующая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система расчета,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учета и приема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платежей 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обобщенной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достоверной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 о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потреблении и оплате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коммунальных услуг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гражданами,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необходимой для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принятия решений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исполнительной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власти поселения в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части организации 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поддержки граждан</w:t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спользование для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расчета, учета 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приема платежей баз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данных,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организациями,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которые могут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содержать различную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информацию по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одноименным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позициям;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дублирование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выполняемых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организациями работ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осуществляемых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функций (ведение баз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данных, печать 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доставка платежных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документов, прием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платы и др.),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приводящее к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увеличению платы за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жилое помещение</w:t>
            </w:r>
          </w:p>
        </w:tc>
        <w:tc>
          <w:tcPr>
            <w:tcW w:w="2393" w:type="dxa"/>
          </w:tcPr>
          <w:p w:rsidR="0062431D" w:rsidRPr="0005354C" w:rsidRDefault="0062431D" w:rsidP="00023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риски </w:t>
            </w:r>
            <w:proofErr w:type="gramStart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реализации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инвестиционных программ организаций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коммунального комплекса</w:t>
            </w:r>
            <w:proofErr w:type="gramEnd"/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вследствие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устоявшегося мнения о естественности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неоплаты коммунальных услуг;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увеличение расходов на взимание платы</w:t>
            </w:r>
            <w:r w:rsidRPr="000535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 коммунальные услуги, включаемых в плату за жилое помещение.</w:t>
            </w:r>
          </w:p>
        </w:tc>
      </w:tr>
    </w:tbl>
    <w:p w:rsidR="0062431D" w:rsidRDefault="0062431D" w:rsidP="006B5A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3F1415" w:rsidRDefault="0062431D" w:rsidP="003F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1D" w:rsidRDefault="0062431D" w:rsidP="00486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t xml:space="preserve">Таким образом, существующая система в большей </w:t>
      </w:r>
      <w:r>
        <w:rPr>
          <w:rFonts w:ascii="Times New Roman" w:hAnsi="Times New Roman"/>
          <w:color w:val="000000"/>
          <w:sz w:val="24"/>
          <w:szCs w:val="24"/>
        </w:rPr>
        <w:t xml:space="preserve">степени удовлетворяет интересам </w:t>
      </w:r>
      <w:proofErr w:type="spellStart"/>
      <w:r w:rsidRPr="003F1415">
        <w:rPr>
          <w:rFonts w:ascii="Times New Roman" w:hAnsi="Times New Roman"/>
          <w:color w:val="000000"/>
          <w:sz w:val="24"/>
          <w:szCs w:val="24"/>
        </w:rPr>
        <w:t>ресурсоснабжающих</w:t>
      </w:r>
      <w:proofErr w:type="spellEnd"/>
      <w:r w:rsidRPr="003F1415">
        <w:rPr>
          <w:rFonts w:ascii="Times New Roman" w:hAnsi="Times New Roman"/>
          <w:color w:val="000000"/>
          <w:sz w:val="24"/>
          <w:szCs w:val="24"/>
        </w:rPr>
        <w:t xml:space="preserve"> организаций за счет интересов потребителей и управляющих организаций. </w:t>
      </w:r>
    </w:p>
    <w:p w:rsidR="0062431D" w:rsidRDefault="0062431D" w:rsidP="00486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3F1415">
        <w:rPr>
          <w:rFonts w:ascii="Times New Roman" w:hAnsi="Times New Roman"/>
          <w:color w:val="000000"/>
          <w:sz w:val="24"/>
          <w:szCs w:val="24"/>
        </w:rPr>
        <w:t>рассматриваемых условиях приоритетным является получение от потребителей оплаты за коммунальные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/>
          <w:color w:val="000000"/>
          <w:sz w:val="24"/>
          <w:szCs w:val="24"/>
        </w:rPr>
        <w:t>услуги, в ущерб сбалансированных отношений на взаимовыгодной основе.</w:t>
      </w:r>
    </w:p>
    <w:p w:rsidR="0062431D" w:rsidRDefault="0062431D" w:rsidP="00486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1D" w:rsidRPr="004861DA" w:rsidRDefault="0062431D" w:rsidP="00486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415">
        <w:rPr>
          <w:rFonts w:ascii="Times New Roman" w:hAnsi="Times New Roman"/>
          <w:color w:val="000000"/>
          <w:sz w:val="24"/>
          <w:szCs w:val="24"/>
        </w:rPr>
        <w:br/>
      </w:r>
    </w:p>
    <w:sectPr w:rsidR="0062431D" w:rsidRPr="004861DA" w:rsidSect="004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415"/>
    <w:rsid w:val="00014FB9"/>
    <w:rsid w:val="00023429"/>
    <w:rsid w:val="0005354C"/>
    <w:rsid w:val="00056927"/>
    <w:rsid w:val="00082365"/>
    <w:rsid w:val="000B5DE3"/>
    <w:rsid w:val="000E68AC"/>
    <w:rsid w:val="001149C7"/>
    <w:rsid w:val="00153D88"/>
    <w:rsid w:val="00161901"/>
    <w:rsid w:val="00197B64"/>
    <w:rsid w:val="001A29B3"/>
    <w:rsid w:val="001A5B80"/>
    <w:rsid w:val="002335BC"/>
    <w:rsid w:val="002447EF"/>
    <w:rsid w:val="0029002E"/>
    <w:rsid w:val="003171E7"/>
    <w:rsid w:val="003E01CD"/>
    <w:rsid w:val="003F1415"/>
    <w:rsid w:val="004861DA"/>
    <w:rsid w:val="004A0D18"/>
    <w:rsid w:val="004B7387"/>
    <w:rsid w:val="004D1F5C"/>
    <w:rsid w:val="004E5D61"/>
    <w:rsid w:val="004F2DE2"/>
    <w:rsid w:val="0055318B"/>
    <w:rsid w:val="005A207D"/>
    <w:rsid w:val="00603951"/>
    <w:rsid w:val="0062431D"/>
    <w:rsid w:val="00640C49"/>
    <w:rsid w:val="00670158"/>
    <w:rsid w:val="006B5A77"/>
    <w:rsid w:val="007460C0"/>
    <w:rsid w:val="0078655B"/>
    <w:rsid w:val="007934B8"/>
    <w:rsid w:val="00827D02"/>
    <w:rsid w:val="00877F91"/>
    <w:rsid w:val="008B048B"/>
    <w:rsid w:val="008F1246"/>
    <w:rsid w:val="00933E04"/>
    <w:rsid w:val="00B8774C"/>
    <w:rsid w:val="00BA04EC"/>
    <w:rsid w:val="00BA2CD5"/>
    <w:rsid w:val="00BB16F0"/>
    <w:rsid w:val="00BD3493"/>
    <w:rsid w:val="00D901B4"/>
    <w:rsid w:val="00DE06C9"/>
    <w:rsid w:val="00DE618C"/>
    <w:rsid w:val="00E55AC7"/>
    <w:rsid w:val="00E759B6"/>
    <w:rsid w:val="00EA076D"/>
    <w:rsid w:val="00EF3D2E"/>
    <w:rsid w:val="00F92CB2"/>
    <w:rsid w:val="00FB04A6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0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4F2DE2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23</Pages>
  <Words>6436</Words>
  <Characters>50935</Characters>
  <Application>Microsoft Office Word</Application>
  <DocSecurity>0</DocSecurity>
  <Lines>424</Lines>
  <Paragraphs>114</Paragraphs>
  <ScaleCrop>false</ScaleCrop>
  <Company/>
  <LinksUpToDate>false</LinksUpToDate>
  <CharactersWithSpaces>57257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2018-12-05T13:20:00Z</dcterms:created>
  <dcterms:modified xsi:type="dcterms:W3CDTF">2018-12-21T05:22:00Z</dcterms:modified>
</cp:coreProperties>
</file>