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1F7CBD" w:rsidTr="001F7CBD">
        <w:tc>
          <w:tcPr>
            <w:tcW w:w="4111" w:type="dxa"/>
            <w:gridSpan w:val="5"/>
          </w:tcPr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1F7CBD" w:rsidRDefault="003040A3" w:rsidP="003040A3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СТЕПНОЙ</w:t>
            </w:r>
            <w:r w:rsidR="00235AE2">
              <w:rPr>
                <w:rFonts w:ascii="Times New Roman" w:hAnsi="Times New Roman"/>
                <w:b/>
              </w:rPr>
              <w:t xml:space="preserve"> </w:t>
            </w:r>
            <w:r w:rsidR="001F7CBD">
              <w:rPr>
                <w:rFonts w:ascii="Times New Roman" w:hAnsi="Times New Roman"/>
                <w:b/>
              </w:rPr>
              <w:t>СЕЛЬСОВЕТ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F7CBD" w:rsidTr="001F7CB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F7CBD" w:rsidRPr="0068076F" w:rsidRDefault="003040A3" w:rsidP="001F7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577" w:type="dxa"/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40A3">
              <w:rPr>
                <w:rFonts w:ascii="Times New Roman" w:hAnsi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7E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1F7CBD" w:rsidTr="001F7CBD">
        <w:tc>
          <w:tcPr>
            <w:tcW w:w="4111" w:type="dxa"/>
            <w:gridSpan w:val="5"/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B1ABF" w:rsidRPr="00F52133" w:rsidRDefault="008B1ABF" w:rsidP="008B1ABF">
      <w:pPr>
        <w:pStyle w:val="a3"/>
        <w:rPr>
          <w:rFonts w:ascii="Times New Roman" w:hAnsi="Times New Roman"/>
          <w:sz w:val="16"/>
        </w:rPr>
      </w:pP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Pr="005027DD" w:rsidRDefault="005027DD" w:rsidP="00CE143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1436" w:rsidRPr="005027DD" w:rsidRDefault="005027DD" w:rsidP="005027DD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  <w:gridCol w:w="177"/>
      </w:tblGrid>
      <w:tr w:rsidR="005027DD" w:rsidRPr="00A82BD9" w:rsidTr="001F7CBD">
        <w:trPr>
          <w:gridAfter w:val="1"/>
          <w:wAfter w:w="17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45D4E" w:rsidRDefault="005C4811" w:rsidP="00845D4E">
            <w:pPr>
              <w:pStyle w:val="3"/>
              <w:framePr w:hSpace="0" w:wrap="auto" w:vAnchor="margin" w:hAnchor="text" w:xAlign="left" w:yAlign="inline"/>
              <w:spacing w:line="240" w:lineRule="auto"/>
              <w:rPr>
                <w:rFonts w:eastAsiaTheme="minorEastAsia"/>
                <w:szCs w:val="28"/>
              </w:rPr>
            </w:pPr>
            <w:r w:rsidRPr="005C4811">
              <w:rPr>
                <w:rFonts w:ascii="Calibri" w:hAnsi="Calibri"/>
                <w:sz w:val="22"/>
                <w:szCs w:val="22"/>
              </w:rPr>
              <w:pict>
                <v:line id="_x0000_s1100" style="position:absolute;left:0;text-align:left;z-index:251670528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5C4811">
              <w:rPr>
                <w:rFonts w:ascii="Calibri" w:hAnsi="Calibri"/>
                <w:sz w:val="22"/>
                <w:szCs w:val="22"/>
              </w:rPr>
              <w:pict>
                <v:line id="_x0000_s1098" style="position:absolute;left:0;text-align:left;z-index:251668480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5C4811">
              <w:rPr>
                <w:rFonts w:ascii="Calibri" w:hAnsi="Calibri"/>
                <w:sz w:val="22"/>
                <w:szCs w:val="22"/>
              </w:rPr>
              <w:pict>
                <v:line id="_x0000_s1099" style="position:absolute;left:0;text-align:left;z-index:251669504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5C4811">
              <w:rPr>
                <w:rFonts w:ascii="Calibri" w:hAnsi="Calibri"/>
                <w:sz w:val="22"/>
                <w:szCs w:val="22"/>
              </w:rPr>
              <w:pict>
                <v:line id="_x0000_s1101" style="position:absolute;left:0;text-align:left;z-index:25167155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027DD">
              <w:rPr>
                <w:szCs w:val="28"/>
              </w:rPr>
              <w:t xml:space="preserve">      </w:t>
            </w:r>
            <w:r w:rsidR="00845D4E" w:rsidRPr="00FC78EB">
              <w:rPr>
                <w:rFonts w:eastAsiaTheme="minorEastAsia"/>
                <w:szCs w:val="28"/>
              </w:rPr>
              <w:t xml:space="preserve">Об утверждении </w:t>
            </w:r>
            <w:r w:rsidR="00845D4E">
              <w:rPr>
                <w:rFonts w:eastAsiaTheme="minorEastAsia"/>
                <w:szCs w:val="28"/>
              </w:rPr>
              <w:t>п</w:t>
            </w:r>
            <w:r w:rsidR="00845D4E" w:rsidRPr="00FC78EB">
              <w:rPr>
                <w:rFonts w:eastAsiaTheme="minorEastAsia"/>
                <w:szCs w:val="28"/>
              </w:rPr>
              <w:t xml:space="preserve">равил определения требований к закупаемым </w:t>
            </w:r>
            <w:r w:rsidR="001F7CBD">
              <w:rPr>
                <w:szCs w:val="28"/>
              </w:rPr>
              <w:t xml:space="preserve">муниципальным образованием </w:t>
            </w:r>
            <w:r w:rsidR="003040A3">
              <w:rPr>
                <w:szCs w:val="28"/>
              </w:rPr>
              <w:t>Степной</w:t>
            </w:r>
            <w:r w:rsidR="001F7CBD" w:rsidRPr="00A92985">
              <w:rPr>
                <w:color w:val="FF0000"/>
                <w:szCs w:val="28"/>
              </w:rPr>
              <w:t xml:space="preserve"> </w:t>
            </w:r>
            <w:r w:rsidR="001F7CBD">
              <w:rPr>
                <w:szCs w:val="28"/>
              </w:rPr>
              <w:t>сельсовет Ташлинского района Оренбургской области</w:t>
            </w:r>
            <w:r w:rsidR="001F7CBD">
              <w:rPr>
                <w:rFonts w:eastAsiaTheme="minorEastAsia"/>
                <w:szCs w:val="28"/>
              </w:rPr>
              <w:t xml:space="preserve"> </w:t>
            </w:r>
            <w:r w:rsidR="00845D4E" w:rsidRPr="00FC78EB">
              <w:rPr>
                <w:rFonts w:eastAsiaTheme="minorEastAsia"/>
                <w:szCs w:val="28"/>
              </w:rPr>
              <w:t>отдельным видам товаров, работ, услуг (в том числе предельных цен товаров, работ, услуг)</w:t>
            </w:r>
          </w:p>
          <w:p w:rsidR="005027DD" w:rsidRPr="00A82BD9" w:rsidRDefault="005027DD" w:rsidP="00502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D4E" w:rsidRPr="00FC78EB" w:rsidTr="001F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747" w:type="dxa"/>
            <w:gridSpan w:val="3"/>
          </w:tcPr>
          <w:p w:rsidR="00845D4E" w:rsidRDefault="005027DD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D9">
              <w:rPr>
                <w:rFonts w:ascii="Times New Roman" w:hAnsi="Times New Roman"/>
                <w:sz w:val="28"/>
                <w:szCs w:val="28"/>
              </w:rPr>
              <w:tab/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ab/>
              <w:t>соответствии со статьей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ждении Общих правил определения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закупаемым заказчиками отдельным видам товаров, работ, услуг (в том числе предельных цен товаров, работ, услуг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5D4E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1.Утвердить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равила определения требований к закупаемым </w:t>
            </w:r>
            <w:r w:rsidR="001F7CBD" w:rsidRPr="001F7CBD">
              <w:rPr>
                <w:rFonts w:ascii="Times New Roman" w:hAnsi="Times New Roman" w:cs="Times New Roman"/>
                <w:sz w:val="28"/>
                <w:szCs w:val="28"/>
              </w:rPr>
              <w:t>муниципальным образованием</w:t>
            </w:r>
            <w:r w:rsidR="001F7CBD">
              <w:rPr>
                <w:szCs w:val="28"/>
              </w:rPr>
              <w:t xml:space="preserve"> </w:t>
            </w:r>
            <w:r w:rsidR="003040A3">
              <w:rPr>
                <w:rFonts w:ascii="Times New Roman" w:hAnsi="Times New Roman"/>
                <w:sz w:val="28"/>
                <w:szCs w:val="28"/>
              </w:rPr>
              <w:t>Степной</w:t>
            </w:r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Pr="00431244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согласно приложению.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F7CBD">
              <w:rPr>
                <w:szCs w:val="28"/>
              </w:rPr>
              <w:t xml:space="preserve"> </w:t>
            </w:r>
            <w:r w:rsidR="003040A3">
              <w:rPr>
                <w:rFonts w:ascii="Times New Roman" w:hAnsi="Times New Roman"/>
                <w:sz w:val="28"/>
                <w:szCs w:val="28"/>
              </w:rPr>
              <w:t>Степной</w:t>
            </w:r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="001F7CBD">
              <w:rPr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требования к закупаемым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>ею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предельные цены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обнародования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и подлежит размещению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Ташлинского района в сети Интернет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и применяется к формированию планов закупок на 2017 и последующие годы.</w:t>
            </w:r>
          </w:p>
          <w:p w:rsidR="00845D4E" w:rsidRPr="00FC78EB" w:rsidRDefault="00845D4E" w:rsidP="002604D2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E" w:rsidRPr="00FC78EB" w:rsidRDefault="00845D4E" w:rsidP="00260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E" w:rsidRPr="00A82BD9" w:rsidRDefault="00845D4E" w:rsidP="008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BD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A82BD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A82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0A3">
              <w:rPr>
                <w:rFonts w:ascii="Times New Roman" w:hAnsi="Times New Roman"/>
                <w:sz w:val="28"/>
                <w:szCs w:val="28"/>
              </w:rPr>
              <w:t>Р.А.Маликов</w:t>
            </w:r>
          </w:p>
          <w:p w:rsidR="00845D4E" w:rsidRPr="00A82BD9" w:rsidRDefault="00845D4E" w:rsidP="00845D4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D4E" w:rsidRPr="00A92985" w:rsidRDefault="00845D4E" w:rsidP="00845D4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85">
              <w:rPr>
                <w:rFonts w:ascii="Times New Roman" w:hAnsi="Times New Roman"/>
                <w:sz w:val="24"/>
                <w:szCs w:val="24"/>
              </w:rPr>
              <w:t xml:space="preserve">Разослано: администрации района, прокурору района </w:t>
            </w:r>
          </w:p>
          <w:p w:rsidR="00845D4E" w:rsidRPr="00FC78EB" w:rsidRDefault="00845D4E" w:rsidP="001F7CBD">
            <w:pPr>
              <w:pStyle w:val="1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35AE2" w:rsidRDefault="00235AE2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AE2" w:rsidRDefault="00235AE2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AE2" w:rsidRDefault="00235AE2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CBD" w:rsidRPr="00A82BD9" w:rsidRDefault="001F7CBD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Приложение </w:t>
      </w:r>
    </w:p>
    <w:p w:rsidR="001F7CBD" w:rsidRPr="00A82BD9" w:rsidRDefault="001F7CBD" w:rsidP="00235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7CBD" w:rsidRPr="00A82BD9" w:rsidRDefault="003040A3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08.12.2016   №  125-п</w:t>
      </w:r>
    </w:p>
    <w:p w:rsidR="00845D4E" w:rsidRPr="00B021EA" w:rsidRDefault="00845D4E" w:rsidP="00845D4E">
      <w:pPr>
        <w:pStyle w:val="Default"/>
        <w:jc w:val="center"/>
        <w:rPr>
          <w:bCs/>
          <w:color w:val="auto"/>
          <w:sz w:val="28"/>
          <w:szCs w:val="28"/>
        </w:rPr>
      </w:pPr>
    </w:p>
    <w:p w:rsidR="00845D4E" w:rsidRPr="00B021EA" w:rsidRDefault="00845D4E" w:rsidP="00845D4E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ПРАВИЛА </w:t>
      </w:r>
    </w:p>
    <w:p w:rsidR="00845D4E" w:rsidRPr="00431244" w:rsidRDefault="00845D4E" w:rsidP="00845D4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определения требований к закупаемым </w:t>
      </w:r>
      <w:r w:rsidR="001F7CBD" w:rsidRPr="001F7CBD">
        <w:rPr>
          <w:b/>
          <w:sz w:val="28"/>
          <w:szCs w:val="28"/>
        </w:rPr>
        <w:t>муниципальным образованием</w:t>
      </w:r>
      <w:r w:rsidR="001F7CBD" w:rsidRPr="001F7CBD">
        <w:rPr>
          <w:b/>
          <w:szCs w:val="28"/>
        </w:rPr>
        <w:t xml:space="preserve"> </w:t>
      </w:r>
      <w:r w:rsidR="003040A3">
        <w:rPr>
          <w:b/>
          <w:sz w:val="28"/>
          <w:szCs w:val="28"/>
        </w:rPr>
        <w:t>Степной</w:t>
      </w:r>
      <w:r w:rsidR="001F7CBD" w:rsidRPr="001F7CBD">
        <w:rPr>
          <w:b/>
          <w:color w:val="FF0000"/>
          <w:sz w:val="28"/>
          <w:szCs w:val="28"/>
        </w:rPr>
        <w:t xml:space="preserve"> </w:t>
      </w:r>
      <w:r w:rsidR="001F7CBD" w:rsidRPr="001F7CBD">
        <w:rPr>
          <w:b/>
          <w:sz w:val="28"/>
          <w:szCs w:val="28"/>
        </w:rPr>
        <w:t>сельсовет Ташлинского района Оренбургской области отдельным видам товаров, работ, услуг (в том числе предельных цен товаров,</w:t>
      </w:r>
      <w:r w:rsidR="001F7CBD" w:rsidRPr="00431244">
        <w:rPr>
          <w:sz w:val="28"/>
          <w:szCs w:val="28"/>
        </w:rPr>
        <w:t xml:space="preserve"> </w:t>
      </w:r>
      <w:r w:rsidR="001F7CBD" w:rsidRPr="00235AE2">
        <w:rPr>
          <w:b/>
          <w:sz w:val="28"/>
          <w:szCs w:val="28"/>
        </w:rPr>
        <w:t>работ, услуг),</w:t>
      </w:r>
      <w:r w:rsidR="001F7CBD" w:rsidRPr="00235AE2">
        <w:rPr>
          <w:b/>
          <w:bCs/>
          <w:color w:val="auto"/>
          <w:sz w:val="28"/>
          <w:szCs w:val="28"/>
        </w:rPr>
        <w:t xml:space="preserve"> </w:t>
      </w:r>
      <w:r w:rsidRPr="00235AE2">
        <w:rPr>
          <w:b/>
          <w:bCs/>
          <w:color w:val="auto"/>
          <w:sz w:val="28"/>
          <w:szCs w:val="28"/>
        </w:rPr>
        <w:t xml:space="preserve"> </w:t>
      </w:r>
      <w:r w:rsidRPr="00431244">
        <w:rPr>
          <w:b/>
          <w:bCs/>
          <w:color w:val="auto"/>
          <w:sz w:val="28"/>
          <w:szCs w:val="28"/>
        </w:rPr>
        <w:t>(далее – Правила)</w:t>
      </w:r>
    </w:p>
    <w:p w:rsidR="00845D4E" w:rsidRDefault="00845D4E" w:rsidP="00845D4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rFonts w:eastAsiaTheme="minorEastAsia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1F7CBD" w:rsidRPr="001F7CBD">
        <w:rPr>
          <w:sz w:val="28"/>
          <w:szCs w:val="28"/>
        </w:rPr>
        <w:t>муниципальным образованием</w:t>
      </w:r>
      <w:r w:rsidR="001F7CBD" w:rsidRPr="001F7CBD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1F7CBD" w:rsidRPr="001F7CBD">
        <w:rPr>
          <w:color w:val="FF0000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сельсовет Ташлинского района Оренбургской области</w:t>
      </w:r>
      <w:r w:rsidR="001F7CBD" w:rsidRPr="001F7CBD">
        <w:rPr>
          <w:b/>
          <w:sz w:val="28"/>
          <w:szCs w:val="28"/>
        </w:rPr>
        <w:t xml:space="preserve"> </w:t>
      </w:r>
      <w:r w:rsidRPr="00431244">
        <w:rPr>
          <w:rFonts w:eastAsiaTheme="minorEastAsia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rFonts w:eastAsiaTheme="minorEastAsia"/>
          <w:sz w:val="28"/>
          <w:szCs w:val="28"/>
        </w:rPr>
        <w:t>.</w:t>
      </w:r>
    </w:p>
    <w:p w:rsidR="00845D4E" w:rsidRDefault="00845D4E" w:rsidP="00845D4E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Под видом товаров, работ, услуг в целях настоящих 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bookmarkStart w:id="0" w:name="OLE_LINK2"/>
      <w:bookmarkStart w:id="1" w:name="OLE_LINK1"/>
      <w:r>
        <w:rPr>
          <w:rFonts w:eastAsiaTheme="minorEastAsia"/>
          <w:sz w:val="28"/>
          <w:szCs w:val="28"/>
        </w:rPr>
        <w:t>О</w:t>
      </w:r>
      <w:r w:rsidRPr="004137F2">
        <w:rPr>
          <w:rFonts w:eastAsiaTheme="minorEastAsia"/>
          <w:sz w:val="28"/>
          <w:szCs w:val="28"/>
        </w:rPr>
        <w:t>рга</w:t>
      </w:r>
      <w:r>
        <w:rPr>
          <w:rFonts w:eastAsiaTheme="minorEastAsia"/>
          <w:sz w:val="28"/>
          <w:szCs w:val="28"/>
        </w:rPr>
        <w:t>ны</w:t>
      </w:r>
      <w:r w:rsidRPr="004137F2">
        <w:rPr>
          <w:rFonts w:eastAsiaTheme="minorEastAsia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муниципального образования</w:t>
      </w:r>
      <w:r w:rsidR="001F7CBD" w:rsidRPr="001F7CBD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1F7CBD" w:rsidRPr="001F7CBD">
        <w:rPr>
          <w:color w:val="FF0000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 xml:space="preserve">, </w:t>
      </w:r>
      <w:bookmarkEnd w:id="0"/>
      <w:bookmarkEnd w:id="1"/>
      <w:r>
        <w:rPr>
          <w:color w:val="auto"/>
          <w:sz w:val="28"/>
          <w:szCs w:val="28"/>
        </w:rPr>
        <w:t xml:space="preserve">утверждают определенные в соответствии с настоящими Правилами требования к закупаемым ими,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Ведомственный перечень составляется по форме согласно приложению № 1 к Правилам и включает в себя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 № 2  к  Правилам (далее - обязательный перечень).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а также значения характеристик, если указанные свойства, характеристики, а также значения характеристик не определены в обязательном перечне. </w:t>
      </w:r>
    </w:p>
    <w:p w:rsidR="00845D4E" w:rsidRDefault="00A83AF4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</w:t>
      </w:r>
      <w:r w:rsidR="00845D4E">
        <w:rPr>
          <w:color w:val="auto"/>
          <w:sz w:val="28"/>
          <w:szCs w:val="28"/>
        </w:rPr>
        <w:t xml:space="preserve"> </w:t>
      </w:r>
      <w:r w:rsidRPr="00A83AF4">
        <w:rPr>
          <w:sz w:val="28"/>
          <w:szCs w:val="28"/>
        </w:rPr>
        <w:t>муниципального образования</w:t>
      </w:r>
      <w:r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Pr="00A83AF4">
        <w:rPr>
          <w:color w:val="FF0000"/>
          <w:sz w:val="28"/>
          <w:szCs w:val="28"/>
        </w:rPr>
        <w:t xml:space="preserve"> </w:t>
      </w:r>
      <w:r w:rsidRPr="00A83AF4">
        <w:rPr>
          <w:sz w:val="28"/>
          <w:szCs w:val="28"/>
        </w:rPr>
        <w:t>сельсовет Ташлинского района Оренбургской области</w:t>
      </w:r>
      <w:r w:rsidRPr="001F7CBD">
        <w:rPr>
          <w:b/>
          <w:sz w:val="28"/>
          <w:szCs w:val="28"/>
        </w:rPr>
        <w:t xml:space="preserve"> </w:t>
      </w:r>
      <w:r w:rsidR="00845D4E">
        <w:rPr>
          <w:color w:val="auto"/>
          <w:sz w:val="28"/>
          <w:szCs w:val="28"/>
        </w:rPr>
        <w:t>в ведомственном перечне определя</w:t>
      </w:r>
      <w:r>
        <w:rPr>
          <w:color w:val="auto"/>
          <w:sz w:val="28"/>
          <w:szCs w:val="28"/>
        </w:rPr>
        <w:t>е</w:t>
      </w:r>
      <w:r w:rsidR="00845D4E">
        <w:rPr>
          <w:color w:val="auto"/>
          <w:sz w:val="28"/>
          <w:szCs w:val="28"/>
        </w:rPr>
        <w:t xml:space="preserve">т значение характеристик (свойств) отдельных видов товаров, работ, услуг (в том числе предельные цены товаров, работ, услуг), </w:t>
      </w:r>
      <w:r w:rsidR="00845D4E">
        <w:rPr>
          <w:color w:val="auto"/>
          <w:sz w:val="28"/>
          <w:szCs w:val="28"/>
        </w:rPr>
        <w:lastRenderedPageBreak/>
        <w:t>включенных в обязательный перечень, в случае, если в обязательном перечне не определены значения таких характеристик (свойств) (в том числе предельные  цены товаров, работ, услуг).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доля расходов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 w:rsidRPr="00A83AF4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закупку отдельного вида товаров, работ, услуг для обеспечения муниципальных нужд муниципального образований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сельсовет Ташлинского района Оренбургской области</w:t>
      </w:r>
      <w:r w:rsidR="00A83AF4" w:rsidRPr="001F7CBD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 отчетный финансовый год в общем объеме расходов этого органа местного самоуправления </w:t>
      </w:r>
      <w:r>
        <w:rPr>
          <w:rFonts w:eastAsiaTheme="minorEastAsia"/>
          <w:sz w:val="28"/>
          <w:szCs w:val="28"/>
        </w:rPr>
        <w:t>на приобретение товаров,</w:t>
      </w:r>
      <w:r w:rsidRPr="002E6AD2">
        <w:rPr>
          <w:rFonts w:eastAsiaTheme="minorEastAsia"/>
          <w:sz w:val="28"/>
          <w:szCs w:val="28"/>
        </w:rPr>
        <w:t xml:space="preserve"> работ, </w:t>
      </w:r>
      <w:r>
        <w:rPr>
          <w:color w:val="auto"/>
          <w:sz w:val="28"/>
          <w:szCs w:val="28"/>
        </w:rPr>
        <w:t xml:space="preserve">услуг за отчетный финансовый год;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доля контрактов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на закупку отдельного вида товаров, работ, услуг для обеспечения муниципальных нужд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на приобретение товаров, работ, услуг, заключенных в отчетном финансовом году.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="00A83AF4">
        <w:rPr>
          <w:rFonts w:eastAsiaTheme="minorEastAsia"/>
          <w:sz w:val="28"/>
          <w:szCs w:val="28"/>
        </w:rPr>
        <w:t xml:space="preserve"> Администрация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A83AF4">
        <w:rPr>
          <w:rFonts w:eastAsiaTheme="minorEastAsia"/>
          <w:sz w:val="28"/>
          <w:szCs w:val="28"/>
        </w:rPr>
        <w:t>администрацией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закупок.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целях формирования ведомственного перечня </w:t>
      </w:r>
      <w:r w:rsidR="00A83AF4">
        <w:rPr>
          <w:rFonts w:eastAsiaTheme="minorEastAsia"/>
          <w:sz w:val="28"/>
          <w:szCs w:val="28"/>
        </w:rPr>
        <w:t>администрация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845D4E" w:rsidRPr="00471E0F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</w:t>
      </w:r>
      <w:bookmarkStart w:id="2" w:name="sub_1007"/>
      <w:r w:rsidRPr="0011760E">
        <w:rPr>
          <w:rFonts w:ascii="Arial" w:hAnsi="Arial" w:cs="Arial"/>
        </w:rPr>
        <w:t xml:space="preserve"> </w:t>
      </w:r>
      <w:r w:rsidRPr="0011760E">
        <w:rPr>
          <w:sz w:val="28"/>
          <w:szCs w:val="28"/>
        </w:rPr>
        <w:t>Ведомственный перечень формируется с учетом: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1"/>
      <w:bookmarkEnd w:id="2"/>
      <w:r w:rsidRPr="0011760E">
        <w:rPr>
          <w:rFonts w:ascii="Times New Roman" w:hAnsi="Times New Roman" w:cs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hyperlink r:id="rId8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об энергосбережении и о повышении энергетической эффективности и </w:t>
      </w:r>
      <w:hyperlink r:id="rId9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окружающей среды;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 w:rsidRPr="0011760E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10" w:history="1">
        <w:r w:rsidRPr="0011760E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44-ФЗ);</w:t>
      </w:r>
    </w:p>
    <w:p w:rsidR="00845D4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3"/>
      <w:bookmarkEnd w:id="4"/>
      <w:r w:rsidRPr="0011760E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11" w:history="1">
        <w:r w:rsidRPr="0011760E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N 44-ФЗ.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60E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bookmarkStart w:id="6" w:name="sub_1008"/>
      <w:r w:rsidRPr="0011760E">
        <w:rPr>
          <w:rFonts w:ascii="Times New Roman" w:hAnsi="Times New Roman" w:cs="Times New Roman"/>
          <w:sz w:val="28"/>
          <w:szCs w:val="28"/>
        </w:rPr>
        <w:t xml:space="preserve"> Ведомственный 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1"/>
      <w:bookmarkEnd w:id="6"/>
      <w:r w:rsidRPr="0011760E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2"/>
      <w:bookmarkEnd w:id="7"/>
      <w:r w:rsidRPr="0011760E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3"/>
      <w:bookmarkEnd w:id="8"/>
      <w:r w:rsidRPr="0011760E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bookmarkEnd w:id="5"/>
    <w:bookmarkEnd w:id="9"/>
    <w:p w:rsidR="00845D4E" w:rsidRPr="00967B8B" w:rsidRDefault="00845D4E" w:rsidP="00845D4E">
      <w:pPr>
        <w:pStyle w:val="Default"/>
        <w:ind w:firstLine="720"/>
        <w:jc w:val="both"/>
        <w:rPr>
          <w:rFonts w:eastAsiaTheme="minorEastAsia"/>
          <w:szCs w:val="28"/>
        </w:rPr>
      </w:pPr>
      <w:r>
        <w:rPr>
          <w:color w:val="auto"/>
          <w:sz w:val="28"/>
          <w:szCs w:val="28"/>
        </w:rPr>
        <w:t>9.</w:t>
      </w:r>
      <w:r w:rsidR="00A83AF4">
        <w:rPr>
          <w:color w:val="auto"/>
          <w:sz w:val="28"/>
          <w:szCs w:val="28"/>
        </w:rPr>
        <w:t xml:space="preserve"> А</w:t>
      </w:r>
      <w:r w:rsidR="00A83AF4">
        <w:rPr>
          <w:rFonts w:eastAsiaTheme="minorEastAsia"/>
          <w:sz w:val="28"/>
          <w:szCs w:val="28"/>
        </w:rPr>
        <w:t>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3040A3">
        <w:rPr>
          <w:sz w:val="28"/>
          <w:szCs w:val="28"/>
        </w:rPr>
        <w:t>Степной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при формировании ведомственного перечня вправе включить в него дополнительно: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F600B5">
        <w:rPr>
          <w:rFonts w:ascii="Times New Roman" w:hAnsi="Times New Roman" w:cs="Times New Roman"/>
          <w:sz w:val="28"/>
          <w:szCs w:val="28"/>
        </w:rPr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"/>
      <w:bookmarkEnd w:id="10"/>
      <w:r w:rsidRPr="00F600B5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администрации м</w:t>
      </w:r>
      <w:r w:rsidR="00A71719" w:rsidRPr="00A83AF4">
        <w:rPr>
          <w:rFonts w:ascii="Times New Roman" w:hAnsi="Times New Roman" w:cs="Times New Roman"/>
          <w:sz w:val="28"/>
          <w:szCs w:val="28"/>
        </w:rPr>
        <w:t>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3040A3">
        <w:rPr>
          <w:rFonts w:ascii="Times New Roman" w:hAnsi="Times New Roman"/>
          <w:sz w:val="28"/>
          <w:szCs w:val="28"/>
        </w:rPr>
        <w:t>Степной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</w:t>
      </w:r>
      <w:r w:rsidR="00A71719" w:rsidRPr="00A717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719" w:rsidRPr="00A71719">
        <w:rPr>
          <w:rFonts w:ascii="Times New Roman" w:hAnsi="Times New Roman" w:cs="Times New Roman"/>
          <w:szCs w:val="28"/>
        </w:rPr>
        <w:t xml:space="preserve"> </w:t>
      </w:r>
      <w:r w:rsidR="003040A3">
        <w:rPr>
          <w:rFonts w:ascii="Times New Roman" w:hAnsi="Times New Roman" w:cs="Times New Roman"/>
          <w:sz w:val="28"/>
          <w:szCs w:val="28"/>
        </w:rPr>
        <w:t>Степной</w:t>
      </w:r>
      <w:r w:rsidR="00A71719" w:rsidRPr="00A717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1719" w:rsidRPr="00A7171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A71719" w:rsidRPr="00A83AF4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r w:rsidR="00A717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40A3">
        <w:rPr>
          <w:rFonts w:ascii="Times New Roman" w:hAnsi="Times New Roman" w:cs="Times New Roman"/>
          <w:sz w:val="28"/>
          <w:szCs w:val="28"/>
        </w:rPr>
        <w:t>Степной</w:t>
      </w:r>
      <w:r w:rsidR="00A7171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F600B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требования к определению нормативных затрат), определяются с учетом категорий и (или) групп должностей работников;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"/>
      <w:bookmarkEnd w:id="11"/>
      <w:r w:rsidRPr="00F600B5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F600B5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3040A3">
        <w:rPr>
          <w:rFonts w:ascii="Times New Roman" w:hAnsi="Times New Roman"/>
          <w:sz w:val="28"/>
          <w:szCs w:val="28"/>
        </w:rPr>
        <w:t>Степной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>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F600B5">
        <w:rPr>
          <w:rFonts w:ascii="Times New Roman" w:hAnsi="Times New Roman" w:cs="Times New Roman"/>
          <w:sz w:val="28"/>
          <w:szCs w:val="28"/>
        </w:rPr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2" w:history="1">
        <w:r w:rsidRPr="00F600B5">
          <w:rPr>
            <w:rFonts w:ascii="Times New Roman" w:hAnsi="Times New Roman" w:cs="Times New Roman"/>
            <w:sz w:val="28"/>
            <w:szCs w:val="28"/>
          </w:rPr>
          <w:t>Общероссийским классификатором</w:t>
        </w:r>
      </w:hyperlink>
      <w:r w:rsidRPr="00F600B5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bookmarkEnd w:id="13"/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CC3C83">
        <w:rPr>
          <w:rFonts w:ascii="Times New Roman" w:hAnsi="Times New Roman" w:cs="Times New Roman"/>
          <w:sz w:val="28"/>
          <w:szCs w:val="28"/>
        </w:rPr>
        <w:t xml:space="preserve">13. Утвержденный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A71719" w:rsidRPr="004137F2">
        <w:rPr>
          <w:sz w:val="28"/>
          <w:szCs w:val="28"/>
        </w:rPr>
        <w:t xml:space="preserve">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3040A3">
        <w:rPr>
          <w:rFonts w:ascii="Times New Roman" w:hAnsi="Times New Roman"/>
          <w:sz w:val="28"/>
          <w:szCs w:val="28"/>
        </w:rPr>
        <w:t>Степной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C3C83">
        <w:rPr>
          <w:rFonts w:ascii="Times New Roman" w:hAnsi="Times New Roman" w:cs="Times New Roman"/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) услуг (выполнения работ)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) функций)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>являются предметами роскоши в соответствии с законодательством Российской Федерации.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CC3C83">
        <w:rPr>
          <w:rFonts w:ascii="Times New Roman" w:hAnsi="Times New Roman" w:cs="Times New Roman"/>
          <w:sz w:val="28"/>
          <w:szCs w:val="28"/>
        </w:rPr>
        <w:t xml:space="preserve">14. Предельные цены товаров, работ, услуг устанавливаются </w:t>
      </w:r>
      <w:r w:rsidR="00903467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903467" w:rsidRPr="004137F2">
        <w:rPr>
          <w:sz w:val="28"/>
          <w:szCs w:val="28"/>
        </w:rPr>
        <w:t xml:space="preserve"> </w:t>
      </w:r>
      <w:r w:rsidR="00903467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903467" w:rsidRPr="00A83AF4">
        <w:rPr>
          <w:sz w:val="28"/>
          <w:szCs w:val="28"/>
        </w:rPr>
        <w:t>ого</w:t>
      </w:r>
      <w:r w:rsidR="00903467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03467" w:rsidRPr="00A83AF4">
        <w:rPr>
          <w:sz w:val="28"/>
          <w:szCs w:val="28"/>
        </w:rPr>
        <w:t>я</w:t>
      </w:r>
      <w:r w:rsidR="00903467" w:rsidRPr="00A83AF4">
        <w:rPr>
          <w:szCs w:val="28"/>
        </w:rPr>
        <w:t xml:space="preserve"> </w:t>
      </w:r>
      <w:r w:rsidR="003040A3">
        <w:rPr>
          <w:rFonts w:ascii="Times New Roman" w:hAnsi="Times New Roman"/>
          <w:sz w:val="28"/>
          <w:szCs w:val="28"/>
        </w:rPr>
        <w:t>Степной</w:t>
      </w:r>
      <w:r w:rsidR="00903467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3467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CC3C83">
        <w:rPr>
          <w:rFonts w:ascii="Times New Roman" w:hAnsi="Times New Roman" w:cs="Times New Roman"/>
          <w:sz w:val="28"/>
          <w:szCs w:val="28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CC3C83">
        <w:rPr>
          <w:rFonts w:ascii="Times New Roman" w:hAnsi="Times New Roman" w:cs="Times New Roman"/>
          <w:sz w:val="28"/>
          <w:szCs w:val="28"/>
        </w:rPr>
        <w:t>15.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16"/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spacing w:line="240" w:lineRule="auto"/>
        <w:rPr>
          <w:rFonts w:ascii="Times New Roman" w:hAnsi="Times New Roman" w:cs="Times New Roman"/>
        </w:rPr>
      </w:pPr>
    </w:p>
    <w:p w:rsidR="00845D4E" w:rsidRDefault="00845D4E" w:rsidP="00845D4E">
      <w:pPr>
        <w:rPr>
          <w:rFonts w:ascii="Times New Roman" w:hAnsi="Times New Roman" w:cs="Times New Roman"/>
        </w:rPr>
      </w:pPr>
    </w:p>
    <w:p w:rsidR="00845D4E" w:rsidRPr="00B519E7" w:rsidRDefault="00845D4E" w:rsidP="00845D4E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" w:tblpY="16051"/>
        <w:tblW w:w="135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594"/>
      </w:tblGrid>
      <w:tr w:rsidR="00845D4E" w:rsidTr="002604D2">
        <w:trPr>
          <w:trHeight w:val="451"/>
        </w:trPr>
        <w:tc>
          <w:tcPr>
            <w:tcW w:w="13594" w:type="dxa"/>
          </w:tcPr>
          <w:p w:rsidR="00845D4E" w:rsidRDefault="00845D4E" w:rsidP="002604D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5D4E" w:rsidRPr="00447E07" w:rsidRDefault="00845D4E" w:rsidP="00845D4E">
      <w:pPr>
        <w:framePr w:w="9642" w:wrap="auto" w:hAnchor="text"/>
        <w:rPr>
          <w:rFonts w:ascii="Times New Roman" w:hAnsi="Times New Roman" w:cs="Times New Roman"/>
        </w:rPr>
        <w:sectPr w:rsidR="00845D4E" w:rsidRPr="00447E07" w:rsidSect="001F7CBD">
          <w:headerReference w:type="default" r:id="rId13"/>
          <w:pgSz w:w="11906" w:h="16838"/>
          <w:pgMar w:top="284" w:right="850" w:bottom="567" w:left="1701" w:header="709" w:footer="709" w:gutter="0"/>
          <w:cols w:space="708"/>
          <w:docGrid w:linePitch="360"/>
        </w:sect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 xml:space="preserve"> ПРИЛОЖЕНИЕ 1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Правилам определения требований </w:t>
      </w:r>
    </w:p>
    <w:p w:rsidR="00845D4E" w:rsidRPr="00903467" w:rsidRDefault="00845D4E" w:rsidP="00903467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="00903467" w:rsidRPr="00903467">
        <w:rPr>
          <w:sz w:val="20"/>
          <w:szCs w:val="20"/>
        </w:rPr>
        <w:t xml:space="preserve">муниципальным образованием </w:t>
      </w:r>
      <w:r w:rsidR="003040A3">
        <w:rPr>
          <w:sz w:val="20"/>
          <w:szCs w:val="20"/>
        </w:rPr>
        <w:t>Степной</w:t>
      </w:r>
      <w:r w:rsidR="00903467" w:rsidRPr="00903467">
        <w:rPr>
          <w:color w:val="FF0000"/>
          <w:sz w:val="20"/>
          <w:szCs w:val="20"/>
        </w:rPr>
        <w:t xml:space="preserve"> </w:t>
      </w:r>
      <w:r w:rsidR="00903467" w:rsidRPr="00903467">
        <w:rPr>
          <w:sz w:val="20"/>
          <w:szCs w:val="20"/>
        </w:rPr>
        <w:t>сельсовет Ташлинского района Оренбургской области</w:t>
      </w:r>
      <w:r w:rsidR="005B11CA" w:rsidRPr="005B11CA">
        <w:rPr>
          <w:b/>
          <w:sz w:val="28"/>
          <w:szCs w:val="28"/>
        </w:rPr>
        <w:t xml:space="preserve"> </w:t>
      </w:r>
      <w:r w:rsidR="005B11CA"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AB15D0" w:rsidRDefault="005B11CA" w:rsidP="00845D4E">
      <w:pPr>
        <w:pStyle w:val="Default"/>
        <w:ind w:left="5670"/>
        <w:jc w:val="right"/>
      </w:pPr>
      <w:r>
        <w:rPr>
          <w:bCs/>
        </w:rPr>
        <w:t xml:space="preserve"> </w:t>
      </w:r>
      <w:r w:rsidR="00845D4E">
        <w:rPr>
          <w:bCs/>
        </w:rPr>
        <w:t>(</w:t>
      </w:r>
      <w:r w:rsidR="00845D4E" w:rsidRPr="00AB15D0">
        <w:rPr>
          <w:bCs/>
        </w:rPr>
        <w:t>форма)</w:t>
      </w:r>
    </w:p>
    <w:p w:rsidR="00845D4E" w:rsidRPr="00FF6577" w:rsidRDefault="00845D4E" w:rsidP="00845D4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577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FF6577">
        <w:rPr>
          <w:rFonts w:ascii="Times New Roman" w:hAnsi="Times New Roman" w:cs="Times New Roman"/>
          <w:color w:val="auto"/>
          <w:sz w:val="24"/>
          <w:szCs w:val="24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058"/>
        <w:gridCol w:w="1529"/>
        <w:gridCol w:w="823"/>
        <w:gridCol w:w="1294"/>
        <w:gridCol w:w="1411"/>
        <w:gridCol w:w="1647"/>
        <w:gridCol w:w="1411"/>
        <w:gridCol w:w="1764"/>
        <w:gridCol w:w="1882"/>
        <w:gridCol w:w="1764"/>
      </w:tblGrid>
      <w:tr w:rsidR="00845D4E" w:rsidTr="002604D2"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D8265D">
                <w:rPr>
                  <w:rStyle w:val="a9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90346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перечень отдельных видов товаров, работ, услуг, утвержденный постановлением администрации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3040A3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90346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</w:t>
            </w:r>
            <w:r w:rsidR="003040A3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D8265D">
                <w:rPr>
                  <w:rStyle w:val="a9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</w:t>
            </w:r>
            <w:hyperlink w:anchor="sub_1110" w:history="1">
              <w:r w:rsidRPr="00FF6577">
                <w:rPr>
                  <w:rStyle w:val="a9"/>
                  <w:sz w:val="20"/>
                  <w:szCs w:val="20"/>
                </w:rPr>
                <w:t>*)</w:t>
              </w:r>
            </w:hyperlink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FF6577">
                <w:rPr>
                  <w:rStyle w:val="a9"/>
                  <w:sz w:val="20"/>
                  <w:szCs w:val="20"/>
                </w:rPr>
                <w:t>приложением N 2</w:t>
              </w:r>
            </w:hyperlink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определения требований к закупаемым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3040A3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отдельным видам товаров, работ, услуг (в том числе предельные цены товаров, работ, услуг), утвержденный постановлением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3040A3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5B11C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орган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3040A3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45D4E" w:rsidRPr="00FF6577" w:rsidRDefault="00845D4E" w:rsidP="00845D4E">
      <w:pPr>
        <w:rPr>
          <w:rFonts w:ascii="Times New Roman" w:hAnsi="Times New Roman" w:cs="Times New Roman"/>
          <w:sz w:val="16"/>
          <w:szCs w:val="16"/>
        </w:rPr>
      </w:pPr>
      <w:bookmarkStart w:id="17" w:name="sub_1110"/>
      <w:r w:rsidRPr="00FF6577">
        <w:rPr>
          <w:rFonts w:ascii="Times New Roman" w:hAnsi="Times New Roman" w:cs="Times New Roman"/>
          <w:sz w:val="16"/>
          <w:szCs w:val="16"/>
        </w:rPr>
        <w:t>*)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предельные цены товаров, работ, услуг).</w:t>
      </w:r>
    </w:p>
    <w:bookmarkEnd w:id="17"/>
    <w:p w:rsidR="005B11CA" w:rsidRDefault="005B11CA" w:rsidP="00845D4E">
      <w:pPr>
        <w:pStyle w:val="Default"/>
        <w:jc w:val="right"/>
        <w:rPr>
          <w:sz w:val="20"/>
          <w:szCs w:val="20"/>
        </w:r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 xml:space="preserve">к Правилам определения требований </w:t>
      </w:r>
    </w:p>
    <w:p w:rsidR="005B11CA" w:rsidRPr="00903467" w:rsidRDefault="005B11CA" w:rsidP="005B11CA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Pr="00903467">
        <w:rPr>
          <w:sz w:val="20"/>
          <w:szCs w:val="20"/>
        </w:rPr>
        <w:t xml:space="preserve">муниципальным образованием </w:t>
      </w:r>
      <w:r w:rsidR="003040A3">
        <w:rPr>
          <w:sz w:val="20"/>
          <w:szCs w:val="20"/>
        </w:rPr>
        <w:t>Степной</w:t>
      </w:r>
      <w:r w:rsidRPr="00903467">
        <w:rPr>
          <w:color w:val="FF0000"/>
          <w:sz w:val="20"/>
          <w:szCs w:val="20"/>
        </w:rPr>
        <w:t xml:space="preserve"> </w:t>
      </w:r>
      <w:r w:rsidRPr="00903467">
        <w:rPr>
          <w:sz w:val="20"/>
          <w:szCs w:val="20"/>
        </w:rPr>
        <w:t>сельсовет Ташлинского района Оренбургской области</w:t>
      </w:r>
      <w:r w:rsidRPr="005B11CA">
        <w:rPr>
          <w:b/>
          <w:sz w:val="28"/>
          <w:szCs w:val="28"/>
        </w:rPr>
        <w:t xml:space="preserve"> </w:t>
      </w:r>
      <w:r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200D7E" w:rsidRDefault="00845D4E" w:rsidP="00845D4E">
      <w:pPr>
        <w:pStyle w:val="Default"/>
        <w:ind w:left="7371"/>
        <w:jc w:val="right"/>
        <w:rPr>
          <w:bCs/>
          <w:sz w:val="20"/>
          <w:szCs w:val="20"/>
        </w:rPr>
      </w:pPr>
    </w:p>
    <w:p w:rsidR="00845D4E" w:rsidRPr="00AB15D0" w:rsidRDefault="00845D4E" w:rsidP="00845D4E">
      <w:pPr>
        <w:pStyle w:val="Default"/>
        <w:ind w:left="7371"/>
        <w:jc w:val="right"/>
      </w:pPr>
      <w:r w:rsidRPr="00AB15D0">
        <w:rPr>
          <w:bCs/>
        </w:rPr>
        <w:t>(форма)</w:t>
      </w:r>
    </w:p>
    <w:p w:rsidR="00845D4E" w:rsidRPr="00200D7E" w:rsidRDefault="00845D4E" w:rsidP="00845D4E">
      <w:pPr>
        <w:pStyle w:val="Default"/>
        <w:jc w:val="center"/>
      </w:pPr>
      <w:r>
        <w:rPr>
          <w:bCs/>
        </w:rPr>
        <w:t>Обязательный перечень</w:t>
      </w:r>
    </w:p>
    <w:p w:rsidR="00845D4E" w:rsidRDefault="00845D4E" w:rsidP="00845D4E">
      <w:pPr>
        <w:pStyle w:val="Default"/>
        <w:jc w:val="center"/>
        <w:rPr>
          <w:bCs/>
        </w:rPr>
      </w:pPr>
      <w:r>
        <w:rPr>
          <w:bCs/>
        </w:rPr>
        <w:t xml:space="preserve">отдельных </w:t>
      </w:r>
      <w:r w:rsidRPr="00200D7E">
        <w:rPr>
          <w:bCs/>
        </w:rPr>
        <w:t xml:space="preserve">видов товаров, работ, услуг, </w:t>
      </w:r>
      <w:r>
        <w:rPr>
          <w:bCs/>
        </w:rPr>
        <w:t>в отношении которых определяются требования к потребительским свойствам</w:t>
      </w:r>
      <w:r w:rsidRPr="00200D7E">
        <w:rPr>
          <w:bCs/>
        </w:rPr>
        <w:t xml:space="preserve"> (в том числе качество) и ины</w:t>
      </w:r>
      <w:r>
        <w:rPr>
          <w:bCs/>
        </w:rPr>
        <w:t>м</w:t>
      </w:r>
      <w:r w:rsidRPr="00200D7E">
        <w:rPr>
          <w:bCs/>
        </w:rPr>
        <w:t xml:space="preserve"> характеристик</w:t>
      </w:r>
      <w:r>
        <w:rPr>
          <w:bCs/>
        </w:rPr>
        <w:t>ам</w:t>
      </w:r>
      <w:r w:rsidRPr="00200D7E">
        <w:rPr>
          <w:bCs/>
        </w:rPr>
        <w:t xml:space="preserve"> (в том числе предельные цены товаров, работ, услуг) </w:t>
      </w:r>
    </w:p>
    <w:p w:rsidR="00845D4E" w:rsidRDefault="00845D4E" w:rsidP="00845D4E">
      <w:pPr>
        <w:pStyle w:val="Default"/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945"/>
        <w:gridCol w:w="2730"/>
        <w:gridCol w:w="3045"/>
        <w:gridCol w:w="735"/>
        <w:gridCol w:w="1260"/>
        <w:gridCol w:w="1995"/>
        <w:gridCol w:w="1995"/>
        <w:gridCol w:w="1995"/>
      </w:tblGrid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00CB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6" w:history="1">
              <w:r w:rsidRPr="00C00CBF">
                <w:rPr>
                  <w:rFonts w:ascii="Times New Roman" w:hAnsi="Times New Roman" w:cs="Times New Roman"/>
                  <w:sz w:val="18"/>
                </w:rPr>
                <w:t>ОКПД</w:t>
              </w:r>
            </w:hyperlink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7" w:history="1">
              <w:r w:rsidRPr="00C00CBF">
                <w:rPr>
                  <w:rFonts w:ascii="Times New Roman" w:hAnsi="Times New Roman" w:cs="Times New Roman"/>
                  <w:sz w:val="18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должности, должности муниципальной службы </w:t>
            </w:r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="003040A3">
              <w:rPr>
                <w:rFonts w:ascii="Times New Roman" w:hAnsi="Times New Roman" w:cs="Times New Roman"/>
                <w:sz w:val="18"/>
                <w:szCs w:val="18"/>
              </w:rPr>
              <w:t>Степной</w:t>
            </w:r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Ташлинского района Оренбургской области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муниципальные должности,</w:t>
            </w:r>
          </w:p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высшей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главной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ведущей группы должностей, должности  старшей группы должностей, младшей группы должностей   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30.02.12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Машины вычислительные электронные цифровые портативные массой не более 10 кг для автоматической обработки данных (лэптопы, ноутбуки, сабноутбуки). Пояснения по требуемой продукции: ноутбуки, планшетные компьютеры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30.02.15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Пояснения по требуемой продукции: компьютеры </w:t>
            </w: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30.02.16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32.20.11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10262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34.10.22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Автомобили легковые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10262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34.10.30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34.10.41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36.11.11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845D4E" w:rsidRPr="00C10262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36.11.12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Мебель для сидения с </w:t>
            </w: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деревянным каркасом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массив древесины "ценных" пород (твердолиственных и тропических);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массив древесины "ценных" пород (твердолиственных и тропических);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возможное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древесина хвойных и мягколиственных пород: береза, лиственница, сосна, ель</w:t>
            </w:r>
          </w:p>
        </w:tc>
      </w:tr>
      <w:tr w:rsidR="00845D4E" w:rsidRPr="00C10262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обивочные материалы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36.12.11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(металл)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10262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36.12.12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(вид древесины)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 -</w:t>
            </w:r>
          </w:p>
          <w:p w:rsidR="00845D4E" w:rsidRPr="00C1026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262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</w:t>
            </w:r>
          </w:p>
        </w:tc>
      </w:tr>
    </w:tbl>
    <w:p w:rsidR="00845D4E" w:rsidRPr="00C10262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Pr="00C10262" w:rsidRDefault="00845D4E" w:rsidP="00845D4E"/>
    <w:p w:rsidR="005027DD" w:rsidRPr="00C10262" w:rsidRDefault="005027DD" w:rsidP="0084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62">
        <w:rPr>
          <w:rFonts w:ascii="Times New Roman" w:hAnsi="Times New Roman"/>
          <w:sz w:val="28"/>
          <w:szCs w:val="28"/>
        </w:rPr>
        <w:t>.</w:t>
      </w:r>
    </w:p>
    <w:p w:rsidR="005027DD" w:rsidRPr="00C10262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C10262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27DD" w:rsidRPr="00C10262" w:rsidSect="005B11CA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34" w:rsidRDefault="008E5834" w:rsidP="00353936">
      <w:pPr>
        <w:spacing w:after="0" w:line="240" w:lineRule="auto"/>
      </w:pPr>
      <w:r>
        <w:separator/>
      </w:r>
    </w:p>
  </w:endnote>
  <w:endnote w:type="continuationSeparator" w:id="1">
    <w:p w:rsidR="008E5834" w:rsidRDefault="008E5834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34" w:rsidRDefault="008E5834" w:rsidP="00353936">
      <w:pPr>
        <w:spacing w:after="0" w:line="240" w:lineRule="auto"/>
      </w:pPr>
      <w:r>
        <w:separator/>
      </w:r>
    </w:p>
  </w:footnote>
  <w:footnote w:type="continuationSeparator" w:id="1">
    <w:p w:rsidR="008E5834" w:rsidRDefault="008E5834" w:rsidP="0035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4E" w:rsidRDefault="00845D4E">
    <w:pPr>
      <w:pStyle w:val="a4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CB9"/>
    <w:rsid w:val="00000272"/>
    <w:rsid w:val="00012DB5"/>
    <w:rsid w:val="00042C2F"/>
    <w:rsid w:val="000B374F"/>
    <w:rsid w:val="000D0D1F"/>
    <w:rsid w:val="001D49F9"/>
    <w:rsid w:val="001F7CBD"/>
    <w:rsid w:val="00204B2F"/>
    <w:rsid w:val="00235AE2"/>
    <w:rsid w:val="00267CB9"/>
    <w:rsid w:val="002C67E7"/>
    <w:rsid w:val="002F3269"/>
    <w:rsid w:val="003040A3"/>
    <w:rsid w:val="003379AC"/>
    <w:rsid w:val="00353936"/>
    <w:rsid w:val="003676AD"/>
    <w:rsid w:val="00372663"/>
    <w:rsid w:val="00396D8F"/>
    <w:rsid w:val="003D09A1"/>
    <w:rsid w:val="0048447B"/>
    <w:rsid w:val="005027DD"/>
    <w:rsid w:val="00572306"/>
    <w:rsid w:val="005A682E"/>
    <w:rsid w:val="005B11CA"/>
    <w:rsid w:val="005C4811"/>
    <w:rsid w:val="005C4BD6"/>
    <w:rsid w:val="00600F55"/>
    <w:rsid w:val="006268A0"/>
    <w:rsid w:val="00662416"/>
    <w:rsid w:val="00666911"/>
    <w:rsid w:val="0068076F"/>
    <w:rsid w:val="006833E1"/>
    <w:rsid w:val="00692115"/>
    <w:rsid w:val="006C2DF0"/>
    <w:rsid w:val="006D00A2"/>
    <w:rsid w:val="007316E0"/>
    <w:rsid w:val="0075306E"/>
    <w:rsid w:val="007A0059"/>
    <w:rsid w:val="007A27C0"/>
    <w:rsid w:val="00845D4E"/>
    <w:rsid w:val="008472BB"/>
    <w:rsid w:val="00856523"/>
    <w:rsid w:val="00871471"/>
    <w:rsid w:val="00885ECB"/>
    <w:rsid w:val="008B1ABF"/>
    <w:rsid w:val="008C78B5"/>
    <w:rsid w:val="008E5834"/>
    <w:rsid w:val="008E5CCE"/>
    <w:rsid w:val="00903467"/>
    <w:rsid w:val="009155AA"/>
    <w:rsid w:val="00947F41"/>
    <w:rsid w:val="00962D5F"/>
    <w:rsid w:val="00975A8A"/>
    <w:rsid w:val="00992AD2"/>
    <w:rsid w:val="009B4C13"/>
    <w:rsid w:val="009F12D6"/>
    <w:rsid w:val="009F1F9E"/>
    <w:rsid w:val="00A23B2B"/>
    <w:rsid w:val="00A636BF"/>
    <w:rsid w:val="00A71719"/>
    <w:rsid w:val="00A80C89"/>
    <w:rsid w:val="00A83AF4"/>
    <w:rsid w:val="00A91F99"/>
    <w:rsid w:val="00A92985"/>
    <w:rsid w:val="00AF3569"/>
    <w:rsid w:val="00B444BE"/>
    <w:rsid w:val="00B50B28"/>
    <w:rsid w:val="00B729DC"/>
    <w:rsid w:val="00C0616F"/>
    <w:rsid w:val="00C10262"/>
    <w:rsid w:val="00CD32DC"/>
    <w:rsid w:val="00CE1436"/>
    <w:rsid w:val="00D33BF9"/>
    <w:rsid w:val="00D554FD"/>
    <w:rsid w:val="00DA2FAD"/>
    <w:rsid w:val="00E1534F"/>
    <w:rsid w:val="00E65D6C"/>
    <w:rsid w:val="00E93368"/>
    <w:rsid w:val="00EE02CC"/>
    <w:rsid w:val="00F55C7F"/>
    <w:rsid w:val="00FF30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E"/>
  </w:style>
  <w:style w:type="paragraph" w:styleId="1">
    <w:name w:val="heading 1"/>
    <w:basedOn w:val="a"/>
    <w:next w:val="a"/>
    <w:link w:val="10"/>
    <w:uiPriority w:val="9"/>
    <w:qFormat/>
    <w:rsid w:val="00845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45D4E"/>
    <w:pPr>
      <w:keepNext/>
      <w:framePr w:hSpace="180" w:wrap="around" w:vAnchor="text" w:hAnchor="margin" w:x="46" w:y="197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845D4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4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nhideWhenUsed/>
    <w:rsid w:val="008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5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45D4E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45D4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109.3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3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0253464.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5350.2" TargetMode="External"/><Relationship Id="rId14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7FE6-0B2C-45A5-91CD-3E48EC68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7</cp:revision>
  <cp:lastPrinted>2016-12-19T09:15:00Z</cp:lastPrinted>
  <dcterms:created xsi:type="dcterms:W3CDTF">2016-10-05T04:18:00Z</dcterms:created>
  <dcterms:modified xsi:type="dcterms:W3CDTF">2016-12-19T09:15:00Z</dcterms:modified>
</cp:coreProperties>
</file>